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CF9368" w14:textId="63255F0E" w:rsidR="009D1EAC" w:rsidRPr="00676848" w:rsidRDefault="009D1EAC" w:rsidP="006768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jc w:val="center"/>
        <w:rPr>
          <w:b/>
          <w:sz w:val="26"/>
          <w:szCs w:val="26"/>
        </w:rPr>
      </w:pPr>
      <w:r w:rsidRPr="00676848">
        <w:rPr>
          <w:b/>
          <w:sz w:val="26"/>
          <w:szCs w:val="26"/>
        </w:rPr>
        <w:t>QUESTIONNA</w:t>
      </w:r>
      <w:r w:rsidR="003E5F64" w:rsidRPr="00676848">
        <w:rPr>
          <w:b/>
          <w:sz w:val="26"/>
          <w:szCs w:val="26"/>
        </w:rPr>
        <w:t>IRE</w:t>
      </w:r>
      <w:r w:rsidR="00A00F90" w:rsidRPr="00676848">
        <w:rPr>
          <w:b/>
          <w:sz w:val="26"/>
          <w:szCs w:val="26"/>
        </w:rPr>
        <w:t xml:space="preserve"> </w:t>
      </w:r>
      <w:r w:rsidR="00C337F2" w:rsidRPr="00676848">
        <w:rPr>
          <w:b/>
          <w:sz w:val="26"/>
          <w:szCs w:val="26"/>
        </w:rPr>
        <w:t>SOLUTIONS</w:t>
      </w:r>
      <w:r w:rsidR="004C5932" w:rsidRPr="00676848">
        <w:rPr>
          <w:b/>
          <w:sz w:val="26"/>
          <w:szCs w:val="26"/>
        </w:rPr>
        <w:t xml:space="preserve"> DE PREVISION ET DE PLANIFICATION</w:t>
      </w:r>
      <w:r w:rsidR="00A00F90" w:rsidRPr="00676848">
        <w:rPr>
          <w:b/>
          <w:sz w:val="26"/>
          <w:szCs w:val="26"/>
        </w:rPr>
        <w:t xml:space="preserve"> 20</w:t>
      </w:r>
      <w:r w:rsidR="004C1318" w:rsidRPr="00676848">
        <w:rPr>
          <w:b/>
          <w:sz w:val="26"/>
          <w:szCs w:val="26"/>
        </w:rPr>
        <w:t>2</w:t>
      </w:r>
      <w:r w:rsidR="006E5290" w:rsidRPr="00676848">
        <w:rPr>
          <w:b/>
          <w:sz w:val="26"/>
          <w:szCs w:val="26"/>
        </w:rPr>
        <w:t>1</w:t>
      </w:r>
    </w:p>
    <w:p w14:paraId="3E56D246" w14:textId="77777777" w:rsidR="009D1EAC" w:rsidRPr="00676848" w:rsidRDefault="009D1EAC" w:rsidP="009D1EAC">
      <w:pPr>
        <w:rPr>
          <w:sz w:val="16"/>
          <w:szCs w:val="16"/>
        </w:rPr>
      </w:pPr>
    </w:p>
    <w:tbl>
      <w:tblPr>
        <w:tblW w:w="1119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6237"/>
      </w:tblGrid>
      <w:tr w:rsidR="00F26AE3" w:rsidRPr="00690A8A" w14:paraId="6A6AC10B" w14:textId="77777777" w:rsidTr="13D58CF2">
        <w:tc>
          <w:tcPr>
            <w:tcW w:w="11199" w:type="dxa"/>
            <w:gridSpan w:val="2"/>
            <w:shd w:val="clear" w:color="auto" w:fill="D9D9D9" w:themeFill="background1" w:themeFillShade="D9"/>
          </w:tcPr>
          <w:p w14:paraId="307743A4" w14:textId="72BFCB74" w:rsidR="00F26AE3" w:rsidRPr="006A157F" w:rsidRDefault="006A157F" w:rsidP="006A157F">
            <w:pPr>
              <w:jc w:val="center"/>
              <w:rPr>
                <w:b/>
                <w:bCs/>
                <w:sz w:val="22"/>
                <w:szCs w:val="22"/>
              </w:rPr>
            </w:pPr>
            <w:r w:rsidRPr="006A157F">
              <w:rPr>
                <w:b/>
                <w:bCs/>
                <w:sz w:val="28"/>
                <w:szCs w:val="28"/>
              </w:rPr>
              <w:t>Questions générales sur la société</w:t>
            </w:r>
          </w:p>
        </w:tc>
      </w:tr>
      <w:tr w:rsidR="009D1EAC" w:rsidRPr="00690A8A" w14:paraId="0082B41C" w14:textId="77777777" w:rsidTr="13D58CF2">
        <w:tc>
          <w:tcPr>
            <w:tcW w:w="4962" w:type="dxa"/>
          </w:tcPr>
          <w:p w14:paraId="2423750F" w14:textId="21982FC5" w:rsidR="009D1EAC" w:rsidRPr="002C4EAB" w:rsidRDefault="009D1EAC" w:rsidP="00EC598A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690A8A">
              <w:rPr>
                <w:b/>
                <w:sz w:val="22"/>
                <w:szCs w:val="22"/>
              </w:rPr>
              <w:t xml:space="preserve">NOM </w:t>
            </w:r>
            <w:r w:rsidR="007400F4">
              <w:rPr>
                <w:b/>
                <w:sz w:val="22"/>
                <w:szCs w:val="22"/>
              </w:rPr>
              <w:t xml:space="preserve">de </w:t>
            </w:r>
            <w:r w:rsidR="004C5932">
              <w:rPr>
                <w:b/>
                <w:sz w:val="22"/>
                <w:szCs w:val="22"/>
              </w:rPr>
              <w:t>l’éditeur</w:t>
            </w:r>
          </w:p>
        </w:tc>
        <w:tc>
          <w:tcPr>
            <w:tcW w:w="6237" w:type="dxa"/>
          </w:tcPr>
          <w:p w14:paraId="7F4E78F1" w14:textId="289545EA" w:rsidR="009D1EAC" w:rsidRPr="00690A8A" w:rsidRDefault="00ED32ED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SAP </w:t>
            </w:r>
          </w:p>
        </w:tc>
      </w:tr>
      <w:tr w:rsidR="007400F4" w:rsidRPr="00690A8A" w14:paraId="1C6D4A9F" w14:textId="77777777" w:rsidTr="13D58CF2">
        <w:tc>
          <w:tcPr>
            <w:tcW w:w="4962" w:type="dxa"/>
          </w:tcPr>
          <w:p w14:paraId="634BAB7F" w14:textId="77540EA9" w:rsidR="007400F4" w:rsidRPr="00690A8A" w:rsidRDefault="007400F4" w:rsidP="009D1EAC">
            <w:pPr>
              <w:numPr>
                <w:ilvl w:val="0"/>
                <w:numId w:val="4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Appartenance à un groupe</w:t>
            </w:r>
          </w:p>
        </w:tc>
        <w:tc>
          <w:tcPr>
            <w:tcW w:w="6237" w:type="dxa"/>
          </w:tcPr>
          <w:p w14:paraId="68FF1248" w14:textId="5085C14F" w:rsidR="007400F4" w:rsidRPr="00690A8A" w:rsidRDefault="00ED32ED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SAP AG</w:t>
            </w:r>
          </w:p>
        </w:tc>
      </w:tr>
      <w:tr w:rsidR="009D1EAC" w:rsidRPr="00690A8A" w14:paraId="45FE627F" w14:textId="77777777" w:rsidTr="13D58CF2">
        <w:tc>
          <w:tcPr>
            <w:tcW w:w="4962" w:type="dxa"/>
          </w:tcPr>
          <w:p w14:paraId="229984B0" w14:textId="1A707433" w:rsidR="009D1EAC" w:rsidRPr="003F33EA" w:rsidRDefault="00F26AE3" w:rsidP="00EC598A">
            <w:pPr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r w:rsidRPr="00F26AE3">
              <w:rPr>
                <w:bCs/>
                <w:sz w:val="22"/>
                <w:szCs w:val="22"/>
              </w:rPr>
              <w:t xml:space="preserve">Pays d’origine </w:t>
            </w:r>
            <w:r w:rsidR="004C5932">
              <w:rPr>
                <w:bCs/>
                <w:sz w:val="22"/>
                <w:szCs w:val="22"/>
              </w:rPr>
              <w:t>&amp;</w:t>
            </w:r>
            <w:r w:rsidR="003F33EA">
              <w:rPr>
                <w:bCs/>
                <w:sz w:val="22"/>
                <w:szCs w:val="22"/>
              </w:rPr>
              <w:t xml:space="preserve"> date de création </w:t>
            </w:r>
            <w:r w:rsidR="003F33EA" w:rsidRPr="00F26AE3">
              <w:rPr>
                <w:bCs/>
                <w:sz w:val="22"/>
                <w:szCs w:val="22"/>
              </w:rPr>
              <w:t>de la société</w:t>
            </w:r>
          </w:p>
        </w:tc>
        <w:tc>
          <w:tcPr>
            <w:tcW w:w="6237" w:type="dxa"/>
          </w:tcPr>
          <w:p w14:paraId="7684214C" w14:textId="6B82D7F4" w:rsidR="0056787E" w:rsidRPr="00690A8A" w:rsidRDefault="00ED32ED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Allemagne - 1972</w:t>
            </w:r>
          </w:p>
        </w:tc>
      </w:tr>
      <w:tr w:rsidR="009D1EAC" w:rsidRPr="00690A8A" w14:paraId="76BE1E69" w14:textId="77777777" w:rsidTr="13D58CF2">
        <w:tc>
          <w:tcPr>
            <w:tcW w:w="4962" w:type="dxa"/>
          </w:tcPr>
          <w:p w14:paraId="1469DEAA" w14:textId="52346B8E" w:rsidR="009D1EAC" w:rsidRPr="002C4EAB" w:rsidRDefault="00F26AE3" w:rsidP="00EC598A">
            <w:pPr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r w:rsidRPr="00F26AE3">
              <w:rPr>
                <w:bCs/>
                <w:sz w:val="22"/>
                <w:szCs w:val="22"/>
              </w:rPr>
              <w:t>Localisation du siège de la société en France</w:t>
            </w:r>
          </w:p>
        </w:tc>
        <w:tc>
          <w:tcPr>
            <w:tcW w:w="6237" w:type="dxa"/>
          </w:tcPr>
          <w:p w14:paraId="3C8FE12C" w14:textId="2A1E7E82" w:rsidR="00A620F4" w:rsidRPr="00690A8A" w:rsidRDefault="00ED32ED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 rue d’Alsace 92300 Levallois-Perret</w:t>
            </w:r>
          </w:p>
        </w:tc>
      </w:tr>
      <w:tr w:rsidR="00F26AE3" w:rsidRPr="00690A8A" w14:paraId="2401EC14" w14:textId="77777777" w:rsidTr="13D58CF2">
        <w:tc>
          <w:tcPr>
            <w:tcW w:w="4962" w:type="dxa"/>
            <w:shd w:val="clear" w:color="auto" w:fill="auto"/>
          </w:tcPr>
          <w:p w14:paraId="5F52F512" w14:textId="64CD79B9" w:rsidR="00F26AE3" w:rsidRPr="004C5932" w:rsidRDefault="00F26AE3" w:rsidP="004C5932">
            <w:pPr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r w:rsidRPr="00F26AE3">
              <w:rPr>
                <w:bCs/>
                <w:sz w:val="22"/>
                <w:szCs w:val="22"/>
              </w:rPr>
              <w:t>CA global en 2020</w:t>
            </w:r>
          </w:p>
        </w:tc>
        <w:tc>
          <w:tcPr>
            <w:tcW w:w="6237" w:type="dxa"/>
            <w:shd w:val="clear" w:color="auto" w:fill="auto"/>
          </w:tcPr>
          <w:p w14:paraId="0C90A476" w14:textId="0514B582" w:rsidR="00F26AE3" w:rsidRPr="00690A8A" w:rsidRDefault="00ED32ED" w:rsidP="00EC598A">
            <w:pPr>
              <w:rPr>
                <w:sz w:val="22"/>
                <w:szCs w:val="22"/>
              </w:rPr>
            </w:pPr>
            <w:r w:rsidRPr="00ED32ED">
              <w:rPr>
                <w:sz w:val="22"/>
                <w:szCs w:val="22"/>
              </w:rPr>
              <w:t>27,34 Mds €</w:t>
            </w:r>
          </w:p>
        </w:tc>
      </w:tr>
      <w:tr w:rsidR="00F26AE3" w:rsidRPr="00690A8A" w14:paraId="735A76C9" w14:textId="77777777" w:rsidTr="13D58CF2">
        <w:tc>
          <w:tcPr>
            <w:tcW w:w="4962" w:type="dxa"/>
            <w:shd w:val="clear" w:color="auto" w:fill="auto"/>
          </w:tcPr>
          <w:p w14:paraId="6C5FFC48" w14:textId="5A512218" w:rsidR="00F26AE3" w:rsidRPr="004C5932" w:rsidRDefault="00F26AE3" w:rsidP="004C5932">
            <w:pPr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r w:rsidRPr="00F26AE3">
              <w:rPr>
                <w:bCs/>
                <w:sz w:val="22"/>
                <w:szCs w:val="22"/>
              </w:rPr>
              <w:t>CA France en 2020</w:t>
            </w:r>
          </w:p>
        </w:tc>
        <w:tc>
          <w:tcPr>
            <w:tcW w:w="6237" w:type="dxa"/>
            <w:shd w:val="clear" w:color="auto" w:fill="auto"/>
          </w:tcPr>
          <w:p w14:paraId="395E57C8" w14:textId="569DD602" w:rsidR="00F26AE3" w:rsidRPr="00690A8A" w:rsidRDefault="00ED32ED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1,069 Md € </w:t>
            </w:r>
          </w:p>
        </w:tc>
      </w:tr>
      <w:tr w:rsidR="009D1EAC" w:rsidRPr="00690A8A" w14:paraId="5385AC76" w14:textId="77777777" w:rsidTr="13D58CF2">
        <w:tc>
          <w:tcPr>
            <w:tcW w:w="4962" w:type="dxa"/>
          </w:tcPr>
          <w:p w14:paraId="013CD09A" w14:textId="70976099" w:rsidR="009D1EAC" w:rsidRPr="00ED4889" w:rsidRDefault="00F26AE3" w:rsidP="00EC598A">
            <w:pPr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r w:rsidRPr="00F26AE3">
              <w:rPr>
                <w:bCs/>
                <w:sz w:val="22"/>
                <w:szCs w:val="22"/>
              </w:rPr>
              <w:t>Effectif global en 2021</w:t>
            </w:r>
          </w:p>
        </w:tc>
        <w:tc>
          <w:tcPr>
            <w:tcW w:w="6237" w:type="dxa"/>
          </w:tcPr>
          <w:p w14:paraId="151B4DD5" w14:textId="040F4156" w:rsidR="009D1EAC" w:rsidRPr="00690A8A" w:rsidRDefault="00ED32ED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373D5D">
              <w:rPr>
                <w:sz w:val="22"/>
                <w:szCs w:val="22"/>
              </w:rPr>
              <w:t>5 000</w:t>
            </w:r>
          </w:p>
        </w:tc>
      </w:tr>
      <w:tr w:rsidR="00F26AE3" w:rsidRPr="00690A8A" w14:paraId="31E17164" w14:textId="77777777" w:rsidTr="13D58CF2">
        <w:tc>
          <w:tcPr>
            <w:tcW w:w="4962" w:type="dxa"/>
            <w:shd w:val="clear" w:color="auto" w:fill="auto"/>
          </w:tcPr>
          <w:p w14:paraId="60317825" w14:textId="77777777" w:rsidR="00F26AE3" w:rsidRDefault="00F26AE3" w:rsidP="004C5932">
            <w:pPr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r w:rsidRPr="00F26AE3">
              <w:rPr>
                <w:bCs/>
                <w:sz w:val="22"/>
                <w:szCs w:val="22"/>
              </w:rPr>
              <w:t>Effectif France en 2021</w:t>
            </w:r>
          </w:p>
          <w:p w14:paraId="44D3CF8C" w14:textId="77777777" w:rsidR="009837FE" w:rsidRDefault="009837FE" w:rsidP="009837FE">
            <w:pPr>
              <w:ind w:left="720"/>
              <w:rPr>
                <w:bCs/>
                <w:sz w:val="22"/>
                <w:szCs w:val="22"/>
              </w:rPr>
            </w:pPr>
          </w:p>
          <w:p w14:paraId="7438C1E7" w14:textId="7EA4F045" w:rsidR="009837FE" w:rsidRPr="004C5932" w:rsidRDefault="009837FE" w:rsidP="009837FE">
            <w:pPr>
              <w:ind w:left="72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Nombre de data Scientist</w:t>
            </w:r>
            <w:r w:rsidR="00766FA7">
              <w:rPr>
                <w:bCs/>
                <w:sz w:val="22"/>
                <w:szCs w:val="22"/>
              </w:rPr>
              <w:t>s</w:t>
            </w:r>
            <w:r>
              <w:rPr>
                <w:bCs/>
                <w:sz w:val="22"/>
                <w:szCs w:val="22"/>
              </w:rPr>
              <w:t xml:space="preserve"> en 2021</w:t>
            </w:r>
          </w:p>
        </w:tc>
        <w:tc>
          <w:tcPr>
            <w:tcW w:w="6237" w:type="dxa"/>
            <w:shd w:val="clear" w:color="auto" w:fill="auto"/>
          </w:tcPr>
          <w:p w14:paraId="34331EB1" w14:textId="572249F8" w:rsidR="00F26AE3" w:rsidRDefault="00ED32ED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r w:rsidR="00B34138">
              <w:rPr>
                <w:sz w:val="22"/>
                <w:szCs w:val="22"/>
              </w:rPr>
              <w:t>600</w:t>
            </w:r>
          </w:p>
          <w:p w14:paraId="67FD71E2" w14:textId="77777777" w:rsidR="0056787E" w:rsidRDefault="0056787E" w:rsidP="00EC598A">
            <w:pPr>
              <w:rPr>
                <w:sz w:val="22"/>
                <w:szCs w:val="22"/>
              </w:rPr>
            </w:pPr>
          </w:p>
          <w:p w14:paraId="4073B487" w14:textId="4099FF41" w:rsidR="0056787E" w:rsidRPr="00690A8A" w:rsidRDefault="0C94243D" w:rsidP="13D58CF2">
            <w:pPr>
              <w:rPr>
                <w:sz w:val="22"/>
                <w:szCs w:val="22"/>
              </w:rPr>
            </w:pPr>
            <w:r w:rsidRPr="13D58CF2">
              <w:rPr>
                <w:sz w:val="22"/>
                <w:szCs w:val="22"/>
              </w:rPr>
              <w:t>20</w:t>
            </w:r>
          </w:p>
        </w:tc>
      </w:tr>
      <w:tr w:rsidR="009D1EAC" w:rsidRPr="00690A8A" w14:paraId="118B0C0A" w14:textId="77777777" w:rsidTr="13D58CF2">
        <w:tc>
          <w:tcPr>
            <w:tcW w:w="4962" w:type="dxa"/>
            <w:tcBorders>
              <w:bottom w:val="single" w:sz="4" w:space="0" w:color="auto"/>
            </w:tcBorders>
          </w:tcPr>
          <w:p w14:paraId="52DA5271" w14:textId="37471AD1" w:rsidR="003F33EA" w:rsidRDefault="00F26AE3" w:rsidP="00CD5763">
            <w:pPr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r w:rsidRPr="00F26AE3">
              <w:rPr>
                <w:bCs/>
                <w:sz w:val="22"/>
                <w:szCs w:val="22"/>
              </w:rPr>
              <w:t xml:space="preserve">Nombre de </w:t>
            </w:r>
            <w:r w:rsidR="003F33EA">
              <w:rPr>
                <w:bCs/>
                <w:sz w:val="22"/>
                <w:szCs w:val="22"/>
              </w:rPr>
              <w:t xml:space="preserve">sites </w:t>
            </w:r>
            <w:r w:rsidR="004C5932">
              <w:rPr>
                <w:bCs/>
                <w:sz w:val="22"/>
                <w:szCs w:val="22"/>
              </w:rPr>
              <w:t>équipés en solution de prévision et / ou de planification</w:t>
            </w:r>
            <w:r w:rsidR="003F33EA">
              <w:rPr>
                <w:bCs/>
                <w:sz w:val="22"/>
                <w:szCs w:val="22"/>
              </w:rPr>
              <w:t> :</w:t>
            </w:r>
          </w:p>
          <w:p w14:paraId="432343AD" w14:textId="77777777" w:rsidR="004C5932" w:rsidRDefault="004C5932" w:rsidP="003F33EA">
            <w:pPr>
              <w:numPr>
                <w:ilvl w:val="0"/>
                <w:numId w:val="12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en France</w:t>
            </w:r>
            <w:r w:rsidRPr="00F26AE3">
              <w:rPr>
                <w:bCs/>
                <w:sz w:val="22"/>
                <w:szCs w:val="22"/>
              </w:rPr>
              <w:t xml:space="preserve"> </w:t>
            </w:r>
          </w:p>
          <w:p w14:paraId="159772F2" w14:textId="23CDC709" w:rsidR="009D1EAC" w:rsidRPr="00F26AE3" w:rsidRDefault="004C5932" w:rsidP="004C5932">
            <w:pPr>
              <w:numPr>
                <w:ilvl w:val="0"/>
                <w:numId w:val="12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à l’étranger 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14:paraId="7BE65827" w14:textId="77777777" w:rsidR="009D1EAC" w:rsidRDefault="009D1EAC" w:rsidP="00EC598A">
            <w:pPr>
              <w:rPr>
                <w:sz w:val="22"/>
                <w:szCs w:val="22"/>
              </w:rPr>
            </w:pPr>
          </w:p>
          <w:p w14:paraId="0CCEC45C" w14:textId="5BDB0623" w:rsidR="6A6BADE2" w:rsidRDefault="6A6BADE2" w:rsidP="667974AA">
            <w:pPr>
              <w:spacing w:line="259" w:lineRule="auto"/>
              <w:rPr>
                <w:sz w:val="22"/>
                <w:szCs w:val="22"/>
              </w:rPr>
            </w:pPr>
            <w:r w:rsidRPr="13D58CF2">
              <w:rPr>
                <w:sz w:val="22"/>
                <w:szCs w:val="22"/>
              </w:rPr>
              <w:t>Plus de 1000 société</w:t>
            </w:r>
            <w:r w:rsidR="679AA732" w:rsidRPr="13D58CF2">
              <w:rPr>
                <w:sz w:val="22"/>
                <w:szCs w:val="22"/>
              </w:rPr>
              <w:t xml:space="preserve">s utilisatrices </w:t>
            </w:r>
            <w:r w:rsidR="223B9500" w:rsidRPr="13D58CF2">
              <w:rPr>
                <w:sz w:val="22"/>
                <w:szCs w:val="22"/>
              </w:rPr>
              <w:t xml:space="preserve">de SAP Integrated Business Planning </w:t>
            </w:r>
            <w:r w:rsidRPr="13D58CF2">
              <w:rPr>
                <w:sz w:val="22"/>
                <w:szCs w:val="22"/>
              </w:rPr>
              <w:t>dans le monde</w:t>
            </w:r>
          </w:p>
          <w:p w14:paraId="6E2160CA" w14:textId="06A8C709" w:rsidR="0056787E" w:rsidRPr="00690A8A" w:rsidRDefault="0056787E" w:rsidP="00EC598A">
            <w:pPr>
              <w:rPr>
                <w:sz w:val="22"/>
                <w:szCs w:val="22"/>
              </w:rPr>
            </w:pPr>
          </w:p>
        </w:tc>
      </w:tr>
      <w:tr w:rsidR="009D1EAC" w:rsidRPr="00690A8A" w14:paraId="1F279816" w14:textId="77777777" w:rsidTr="13D58CF2">
        <w:tc>
          <w:tcPr>
            <w:tcW w:w="4962" w:type="dxa"/>
            <w:tcBorders>
              <w:bottom w:val="single" w:sz="4" w:space="0" w:color="auto"/>
            </w:tcBorders>
          </w:tcPr>
          <w:p w14:paraId="39D9E15F" w14:textId="1D2729FE" w:rsidR="009D1EAC" w:rsidRPr="003A534A" w:rsidRDefault="00F26AE3" w:rsidP="667974AA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667974AA">
              <w:rPr>
                <w:sz w:val="22"/>
                <w:szCs w:val="22"/>
              </w:rPr>
              <w:t xml:space="preserve">Principaux secteurs </w:t>
            </w:r>
            <w:r w:rsidR="006A157F" w:rsidRPr="667974AA">
              <w:rPr>
                <w:sz w:val="22"/>
                <w:szCs w:val="22"/>
              </w:rPr>
              <w:t xml:space="preserve">d’activité </w:t>
            </w:r>
            <w:r w:rsidR="004C5932" w:rsidRPr="667974AA">
              <w:rPr>
                <w:sz w:val="22"/>
                <w:szCs w:val="22"/>
              </w:rPr>
              <w:t>de la base installée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14:paraId="49A563C4" w14:textId="2775E2F3" w:rsidR="009D1EAC" w:rsidRPr="00ED32ED" w:rsidRDefault="009D1EAC" w:rsidP="667974AA">
            <w:pPr>
              <w:rPr>
                <w:color w:val="FF0000"/>
                <w:sz w:val="22"/>
                <w:szCs w:val="22"/>
              </w:rPr>
            </w:pPr>
          </w:p>
          <w:p w14:paraId="2FD761B5" w14:textId="048D1FFC" w:rsidR="009D1EAC" w:rsidRPr="00ED32ED" w:rsidRDefault="1157D6EE" w:rsidP="13D58CF2">
            <w:pPr>
              <w:rPr>
                <w:sz w:val="22"/>
                <w:szCs w:val="22"/>
              </w:rPr>
            </w:pPr>
            <w:r w:rsidRPr="13D58CF2">
              <w:rPr>
                <w:sz w:val="22"/>
                <w:szCs w:val="22"/>
              </w:rPr>
              <w:t xml:space="preserve">Société utilisatrices </w:t>
            </w:r>
            <w:r w:rsidR="5B96F833" w:rsidRPr="13D58CF2">
              <w:rPr>
                <w:sz w:val="22"/>
                <w:szCs w:val="22"/>
              </w:rPr>
              <w:t xml:space="preserve">de SAP Integrated Business Planning </w:t>
            </w:r>
            <w:r w:rsidRPr="13D58CF2">
              <w:rPr>
                <w:sz w:val="22"/>
                <w:szCs w:val="22"/>
              </w:rPr>
              <w:t>dans 28 industries</w:t>
            </w:r>
            <w:r w:rsidR="3908DF14" w:rsidRPr="13D58CF2">
              <w:rPr>
                <w:sz w:val="22"/>
                <w:szCs w:val="22"/>
              </w:rPr>
              <w:t xml:space="preserve">, dont </w:t>
            </w:r>
            <w:r w:rsidR="67F4AF1B" w:rsidRPr="13D58CF2">
              <w:rPr>
                <w:sz w:val="22"/>
                <w:szCs w:val="22"/>
              </w:rPr>
              <w:t>:</w:t>
            </w:r>
          </w:p>
          <w:p w14:paraId="2312625E" w14:textId="2895DCED" w:rsidR="009D1EAC" w:rsidRPr="00ED32ED" w:rsidRDefault="3908DF14" w:rsidP="13D58CF2">
            <w:pPr>
              <w:rPr>
                <w:sz w:val="22"/>
                <w:szCs w:val="22"/>
              </w:rPr>
            </w:pPr>
            <w:r w:rsidRPr="13D58CF2">
              <w:rPr>
                <w:sz w:val="22"/>
                <w:szCs w:val="22"/>
              </w:rPr>
              <w:t xml:space="preserve">Produits de consommation, </w:t>
            </w:r>
          </w:p>
          <w:p w14:paraId="20E6D464" w14:textId="7DEDFD72" w:rsidR="009D1EAC" w:rsidRPr="00ED32ED" w:rsidRDefault="11D15454" w:rsidP="13D58CF2">
            <w:pPr>
              <w:rPr>
                <w:sz w:val="22"/>
                <w:szCs w:val="22"/>
              </w:rPr>
            </w:pPr>
            <w:r w:rsidRPr="13D58CF2">
              <w:rPr>
                <w:sz w:val="22"/>
                <w:szCs w:val="22"/>
              </w:rPr>
              <w:t>Production discrète</w:t>
            </w:r>
            <w:r w:rsidR="00ED32ED" w:rsidRPr="13D58CF2">
              <w:rPr>
                <w:sz w:val="22"/>
                <w:szCs w:val="22"/>
              </w:rPr>
              <w:t xml:space="preserve"> (Automobile, Aéronautique,</w:t>
            </w:r>
            <w:r w:rsidR="55F04C25" w:rsidRPr="13D58CF2">
              <w:rPr>
                <w:sz w:val="22"/>
                <w:szCs w:val="22"/>
              </w:rPr>
              <w:t xml:space="preserve"> </w:t>
            </w:r>
            <w:r w:rsidR="00ED32ED" w:rsidRPr="13D58CF2">
              <w:rPr>
                <w:sz w:val="22"/>
                <w:szCs w:val="22"/>
              </w:rPr>
              <w:t xml:space="preserve">électronique), </w:t>
            </w:r>
          </w:p>
          <w:p w14:paraId="16D5A2EF" w14:textId="714EAA9F" w:rsidR="5EEDB348" w:rsidRDefault="5EEDB348" w:rsidP="13D58CF2">
            <w:r w:rsidRPr="13D58CF2">
              <w:rPr>
                <w:sz w:val="22"/>
                <w:szCs w:val="22"/>
              </w:rPr>
              <w:t>High tech</w:t>
            </w:r>
          </w:p>
          <w:p w14:paraId="77A5A555" w14:textId="6F212116" w:rsidR="2EC266B4" w:rsidRDefault="2EC266B4" w:rsidP="13D58CF2">
            <w:pPr>
              <w:rPr>
                <w:sz w:val="22"/>
                <w:szCs w:val="22"/>
              </w:rPr>
            </w:pPr>
            <w:r w:rsidRPr="13D58CF2">
              <w:rPr>
                <w:sz w:val="22"/>
                <w:szCs w:val="22"/>
              </w:rPr>
              <w:t>Produits alimentaires</w:t>
            </w:r>
          </w:p>
          <w:p w14:paraId="2461D710" w14:textId="33EDD96A" w:rsidR="0F6570FF" w:rsidRDefault="0F6570FF" w:rsidP="13D58CF2">
            <w:r w:rsidRPr="13D58CF2">
              <w:rPr>
                <w:sz w:val="22"/>
                <w:szCs w:val="22"/>
              </w:rPr>
              <w:t>Industrie chimique</w:t>
            </w:r>
          </w:p>
          <w:p w14:paraId="2BFA8DC7" w14:textId="3244ABC3" w:rsidR="0F6570FF" w:rsidRDefault="0F6570FF" w:rsidP="13D58CF2">
            <w:pPr>
              <w:rPr>
                <w:sz w:val="22"/>
                <w:szCs w:val="22"/>
              </w:rPr>
            </w:pPr>
            <w:r w:rsidRPr="13D58CF2">
              <w:rPr>
                <w:sz w:val="22"/>
                <w:szCs w:val="22"/>
              </w:rPr>
              <w:t>Industrie pharmaceutique</w:t>
            </w:r>
          </w:p>
          <w:p w14:paraId="76A7D1C6" w14:textId="28FD8512" w:rsidR="0056787E" w:rsidRPr="00690A8A" w:rsidRDefault="0056787E" w:rsidP="00EC598A">
            <w:pPr>
              <w:rPr>
                <w:sz w:val="22"/>
                <w:szCs w:val="22"/>
              </w:rPr>
            </w:pPr>
          </w:p>
        </w:tc>
      </w:tr>
      <w:tr w:rsidR="009D1EAC" w:rsidRPr="00690A8A" w14:paraId="70B5D050" w14:textId="77777777" w:rsidTr="13D58CF2">
        <w:tc>
          <w:tcPr>
            <w:tcW w:w="4962" w:type="dxa"/>
            <w:tcBorders>
              <w:bottom w:val="nil"/>
            </w:tcBorders>
          </w:tcPr>
          <w:p w14:paraId="4D0240E9" w14:textId="55AF3673" w:rsidR="009D1EAC" w:rsidRPr="00F26AE3" w:rsidRDefault="00F26AE3" w:rsidP="00690A8A">
            <w:pPr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r w:rsidRPr="00F26AE3">
              <w:rPr>
                <w:bCs/>
                <w:sz w:val="22"/>
                <w:szCs w:val="22"/>
              </w:rPr>
              <w:t>Trois références clients</w:t>
            </w:r>
            <w:r w:rsidR="00FA7091">
              <w:rPr>
                <w:bCs/>
                <w:sz w:val="22"/>
                <w:szCs w:val="22"/>
              </w:rPr>
              <w:t xml:space="preserve"> </w:t>
            </w:r>
            <w:r w:rsidRPr="00F26AE3">
              <w:rPr>
                <w:bCs/>
                <w:sz w:val="22"/>
                <w:szCs w:val="22"/>
              </w:rPr>
              <w:t xml:space="preserve">en France </w:t>
            </w:r>
            <w:r w:rsidR="004C5932">
              <w:rPr>
                <w:bCs/>
                <w:sz w:val="22"/>
                <w:szCs w:val="22"/>
              </w:rPr>
              <w:t xml:space="preserve">utilisant la solution </w:t>
            </w:r>
            <w:r w:rsidRPr="00F26AE3">
              <w:rPr>
                <w:bCs/>
                <w:sz w:val="22"/>
                <w:szCs w:val="22"/>
              </w:rPr>
              <w:t>(nom du client, secteur d’activité)</w:t>
            </w:r>
          </w:p>
        </w:tc>
        <w:tc>
          <w:tcPr>
            <w:tcW w:w="6237" w:type="dxa"/>
            <w:vMerge w:val="restart"/>
          </w:tcPr>
          <w:p w14:paraId="6A80F7F8" w14:textId="0C9D1966" w:rsidR="0056787E" w:rsidRPr="00690A8A" w:rsidRDefault="0056787E" w:rsidP="13D58CF2">
            <w:pPr>
              <w:rPr>
                <w:color w:val="FF0000"/>
                <w:sz w:val="22"/>
                <w:szCs w:val="22"/>
              </w:rPr>
            </w:pPr>
          </w:p>
          <w:p w14:paraId="0E771835" w14:textId="7B445206" w:rsidR="16624709" w:rsidRPr="002E13F6" w:rsidRDefault="3F0468D3" w:rsidP="13D58CF2">
            <w:pPr>
              <w:spacing w:line="259" w:lineRule="auto"/>
              <w:rPr>
                <w:sz w:val="22"/>
                <w:szCs w:val="22"/>
              </w:rPr>
            </w:pPr>
            <w:r w:rsidRPr="002E13F6">
              <w:rPr>
                <w:sz w:val="22"/>
                <w:szCs w:val="22"/>
              </w:rPr>
              <w:t>B</w:t>
            </w:r>
            <w:r w:rsidR="003F7B2A" w:rsidRPr="002E13F6">
              <w:rPr>
                <w:sz w:val="22"/>
                <w:szCs w:val="22"/>
              </w:rPr>
              <w:t>el</w:t>
            </w:r>
            <w:r w:rsidRPr="002E13F6">
              <w:rPr>
                <w:sz w:val="22"/>
                <w:szCs w:val="22"/>
              </w:rPr>
              <w:t xml:space="preserve"> </w:t>
            </w:r>
            <w:r w:rsidR="003F7B2A" w:rsidRPr="002E13F6">
              <w:rPr>
                <w:sz w:val="22"/>
                <w:szCs w:val="22"/>
              </w:rPr>
              <w:t>(Fromagerie), Rémy Cointreau (S</w:t>
            </w:r>
            <w:r w:rsidR="003F7B2A" w:rsidRPr="002E13F6">
              <w:rPr>
                <w:rFonts w:ascii="Arial" w:hAnsi="Arial" w:cs="Arial"/>
                <w:color w:val="4D5156"/>
                <w:sz w:val="22"/>
                <w:szCs w:val="22"/>
                <w:shd w:val="clear" w:color="auto" w:fill="FFFFFF"/>
              </w:rPr>
              <w:t xml:space="preserve">piritueux) et </w:t>
            </w:r>
            <w:proofErr w:type="spellStart"/>
            <w:r w:rsidR="003F7B2A" w:rsidRPr="002E13F6">
              <w:rPr>
                <w:rFonts w:ascii="Arial" w:hAnsi="Arial" w:cs="Arial"/>
                <w:color w:val="4D5156"/>
                <w:sz w:val="22"/>
                <w:szCs w:val="22"/>
                <w:shd w:val="clear" w:color="auto" w:fill="FFFFFF"/>
              </w:rPr>
              <w:t>S</w:t>
            </w:r>
            <w:r w:rsidR="16624709" w:rsidRPr="002E13F6">
              <w:rPr>
                <w:sz w:val="22"/>
                <w:szCs w:val="22"/>
              </w:rPr>
              <w:t>ogefi</w:t>
            </w:r>
            <w:proofErr w:type="spellEnd"/>
            <w:r w:rsidR="16624709" w:rsidRPr="002E13F6">
              <w:rPr>
                <w:sz w:val="22"/>
                <w:szCs w:val="22"/>
              </w:rPr>
              <w:t xml:space="preserve"> </w:t>
            </w:r>
            <w:r w:rsidR="003F7B2A" w:rsidRPr="002E13F6">
              <w:rPr>
                <w:sz w:val="22"/>
                <w:szCs w:val="22"/>
              </w:rPr>
              <w:t>(Automobile)</w:t>
            </w:r>
          </w:p>
          <w:p w14:paraId="070BA72B" w14:textId="553C4CF8" w:rsidR="003F7B2A" w:rsidRPr="002E13F6" w:rsidRDefault="003F7B2A" w:rsidP="13D58CF2">
            <w:pPr>
              <w:spacing w:line="259" w:lineRule="auto"/>
              <w:rPr>
                <w:sz w:val="22"/>
                <w:szCs w:val="22"/>
              </w:rPr>
            </w:pPr>
            <w:r w:rsidRPr="002E13F6">
              <w:rPr>
                <w:sz w:val="22"/>
                <w:szCs w:val="22"/>
              </w:rPr>
              <w:t xml:space="preserve">Cargill, </w:t>
            </w:r>
            <w:proofErr w:type="spellStart"/>
            <w:r w:rsidRPr="002E13F6">
              <w:rPr>
                <w:sz w:val="22"/>
                <w:szCs w:val="22"/>
              </w:rPr>
              <w:t>Pepsico</w:t>
            </w:r>
            <w:proofErr w:type="spellEnd"/>
            <w:r w:rsidRPr="002E13F6">
              <w:rPr>
                <w:sz w:val="22"/>
                <w:szCs w:val="22"/>
              </w:rPr>
              <w:t xml:space="preserve"> et Mc Cain (CPG Industrie)</w:t>
            </w:r>
          </w:p>
          <w:p w14:paraId="26151AB9" w14:textId="68545FAC" w:rsidR="13D58CF2" w:rsidRDefault="13D58CF2" w:rsidP="13D58CF2">
            <w:pPr>
              <w:rPr>
                <w:sz w:val="22"/>
                <w:szCs w:val="22"/>
              </w:rPr>
            </w:pPr>
          </w:p>
        </w:tc>
      </w:tr>
      <w:tr w:rsidR="00FA7091" w:rsidRPr="00690A8A" w14:paraId="5BFD557F" w14:textId="77777777" w:rsidTr="13D58CF2">
        <w:tc>
          <w:tcPr>
            <w:tcW w:w="4962" w:type="dxa"/>
            <w:tcBorders>
              <w:bottom w:val="nil"/>
            </w:tcBorders>
          </w:tcPr>
          <w:p w14:paraId="0A7AC11F" w14:textId="1DC18487" w:rsidR="00FA7091" w:rsidRDefault="00FA7091" w:rsidP="00690A8A">
            <w:pPr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Trois projets emblématiques de ces dernières années </w:t>
            </w:r>
            <w:r w:rsidRPr="00F26AE3">
              <w:rPr>
                <w:bCs/>
                <w:sz w:val="22"/>
                <w:szCs w:val="22"/>
              </w:rPr>
              <w:t>(nom du client, secteur d’activité)</w:t>
            </w:r>
          </w:p>
        </w:tc>
        <w:tc>
          <w:tcPr>
            <w:tcW w:w="6237" w:type="dxa"/>
            <w:vMerge/>
            <w:tcBorders>
              <w:bottom w:val="nil"/>
            </w:tcBorders>
          </w:tcPr>
          <w:p w14:paraId="07E72F77" w14:textId="117EF000" w:rsidR="00FA7091" w:rsidRDefault="00ED32ED" w:rsidP="00EC598A">
            <w:pPr>
              <w:rPr>
                <w:sz w:val="22"/>
                <w:szCs w:val="22"/>
              </w:rPr>
            </w:pPr>
            <w:r w:rsidRPr="00ED32ED">
              <w:rPr>
                <w:sz w:val="22"/>
                <w:szCs w:val="22"/>
                <w:highlight w:val="yellow"/>
              </w:rPr>
              <w:t>TBD</w:t>
            </w:r>
            <w:r>
              <w:rPr>
                <w:sz w:val="22"/>
                <w:szCs w:val="22"/>
              </w:rPr>
              <w:t xml:space="preserve"> ou </w:t>
            </w:r>
            <w:r w:rsidRPr="00ED32ED">
              <w:rPr>
                <w:color w:val="FF0000"/>
                <w:sz w:val="22"/>
                <w:szCs w:val="22"/>
              </w:rPr>
              <w:t>NC</w:t>
            </w:r>
          </w:p>
          <w:p w14:paraId="224F6C60" w14:textId="68545FAC" w:rsidR="0056787E" w:rsidRPr="00690A8A" w:rsidRDefault="0056787E" w:rsidP="00EC598A">
            <w:pPr>
              <w:rPr>
                <w:sz w:val="22"/>
                <w:szCs w:val="22"/>
              </w:rPr>
            </w:pPr>
          </w:p>
        </w:tc>
      </w:tr>
      <w:tr w:rsidR="009D1EAC" w:rsidRPr="00690A8A" w14:paraId="0995ECE3" w14:textId="77777777" w:rsidTr="13D58CF2">
        <w:tc>
          <w:tcPr>
            <w:tcW w:w="4962" w:type="dxa"/>
            <w:tcBorders>
              <w:bottom w:val="nil"/>
            </w:tcBorders>
          </w:tcPr>
          <w:p w14:paraId="0445D3FD" w14:textId="2C492F3F" w:rsidR="009D1EAC" w:rsidRPr="00F26AE3" w:rsidRDefault="00F26AE3" w:rsidP="00690A8A">
            <w:pPr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Faits marquants de la société </w:t>
            </w:r>
            <w:r w:rsidR="0056787E">
              <w:rPr>
                <w:bCs/>
                <w:sz w:val="22"/>
                <w:szCs w:val="22"/>
              </w:rPr>
              <w:t>depuis deux ans (</w:t>
            </w:r>
            <w:r w:rsidR="004143BE">
              <w:rPr>
                <w:bCs/>
                <w:sz w:val="22"/>
                <w:szCs w:val="22"/>
              </w:rPr>
              <w:t>rachat, partenariat, nouv</w:t>
            </w:r>
            <w:r w:rsidR="003213F7">
              <w:rPr>
                <w:bCs/>
                <w:sz w:val="22"/>
                <w:szCs w:val="22"/>
              </w:rPr>
              <w:t>elle fonctionnalité</w:t>
            </w:r>
            <w:r w:rsidR="0049619F">
              <w:rPr>
                <w:bCs/>
                <w:sz w:val="22"/>
                <w:szCs w:val="22"/>
              </w:rPr>
              <w:t>, évolution de la solution</w:t>
            </w:r>
            <w:r w:rsidR="004143BE">
              <w:rPr>
                <w:bCs/>
                <w:sz w:val="22"/>
                <w:szCs w:val="22"/>
              </w:rPr>
              <w:t>…)</w:t>
            </w:r>
          </w:p>
        </w:tc>
        <w:tc>
          <w:tcPr>
            <w:tcW w:w="6237" w:type="dxa"/>
            <w:tcBorders>
              <w:bottom w:val="nil"/>
            </w:tcBorders>
          </w:tcPr>
          <w:p w14:paraId="4F2A7F0F" w14:textId="77777777" w:rsidR="006B7040" w:rsidRDefault="006B7040" w:rsidP="00EC598A">
            <w:pPr>
              <w:rPr>
                <w:sz w:val="22"/>
                <w:szCs w:val="22"/>
              </w:rPr>
            </w:pPr>
          </w:p>
          <w:p w14:paraId="796D11E4" w14:textId="6263307B" w:rsidR="0056787E" w:rsidRDefault="00ED32ED" w:rsidP="13D58CF2">
            <w:pPr>
              <w:rPr>
                <w:sz w:val="22"/>
                <w:szCs w:val="22"/>
              </w:rPr>
            </w:pPr>
            <w:r w:rsidRPr="13D58CF2">
              <w:rPr>
                <w:sz w:val="22"/>
                <w:szCs w:val="22"/>
              </w:rPr>
              <w:t xml:space="preserve">Rachat de </w:t>
            </w:r>
            <w:proofErr w:type="spellStart"/>
            <w:r w:rsidRPr="13D58CF2">
              <w:rPr>
                <w:sz w:val="22"/>
                <w:szCs w:val="22"/>
              </w:rPr>
              <w:t>Qualtrics</w:t>
            </w:r>
            <w:proofErr w:type="spellEnd"/>
            <w:r w:rsidRPr="13D58CF2">
              <w:rPr>
                <w:sz w:val="22"/>
                <w:szCs w:val="22"/>
              </w:rPr>
              <w:t xml:space="preserve"> (2018), lancement offre RISE</w:t>
            </w:r>
            <w:r w:rsidR="00C96E95">
              <w:rPr>
                <w:sz w:val="22"/>
                <w:szCs w:val="22"/>
              </w:rPr>
              <w:t xml:space="preserve"> (Cloud, 2021)</w:t>
            </w:r>
            <w:r w:rsidR="0FD4ACED" w:rsidRPr="13D58CF2">
              <w:rPr>
                <w:sz w:val="22"/>
                <w:szCs w:val="22"/>
              </w:rPr>
              <w:t>, Soutien au plan de recrutement de 3000 consultants au sein de l’écosystème des partenaires implémentant les solutions SAP</w:t>
            </w:r>
          </w:p>
          <w:p w14:paraId="54101F84" w14:textId="2C59505F" w:rsidR="0056787E" w:rsidRPr="00690A8A" w:rsidRDefault="0056787E" w:rsidP="00EC598A">
            <w:pPr>
              <w:rPr>
                <w:sz w:val="22"/>
                <w:szCs w:val="22"/>
              </w:rPr>
            </w:pPr>
          </w:p>
        </w:tc>
      </w:tr>
      <w:tr w:rsidR="005A41C9" w:rsidRPr="00690A8A" w14:paraId="3070EE9D" w14:textId="77777777" w:rsidTr="13D58CF2">
        <w:tc>
          <w:tcPr>
            <w:tcW w:w="4962" w:type="dxa"/>
            <w:tcBorders>
              <w:bottom w:val="nil"/>
            </w:tcBorders>
          </w:tcPr>
          <w:p w14:paraId="306191E6" w14:textId="43BF56D3" w:rsidR="005A41C9" w:rsidRDefault="005A41C9" w:rsidP="00690A8A">
            <w:pPr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Stratégie de développement 2021-2022 (</w:t>
            </w:r>
            <w:r w:rsidR="0056787E">
              <w:rPr>
                <w:bCs/>
                <w:sz w:val="22"/>
                <w:szCs w:val="22"/>
              </w:rPr>
              <w:t xml:space="preserve">développement géographique, </w:t>
            </w:r>
            <w:r>
              <w:rPr>
                <w:bCs/>
                <w:sz w:val="22"/>
                <w:szCs w:val="22"/>
              </w:rPr>
              <w:t xml:space="preserve">enrichissement de la </w:t>
            </w:r>
            <w:r w:rsidR="004C5932">
              <w:rPr>
                <w:bCs/>
                <w:sz w:val="22"/>
                <w:szCs w:val="22"/>
              </w:rPr>
              <w:t>solution</w:t>
            </w:r>
            <w:r>
              <w:rPr>
                <w:bCs/>
                <w:sz w:val="22"/>
                <w:szCs w:val="22"/>
              </w:rPr>
              <w:t>,</w:t>
            </w:r>
            <w:r w:rsidR="004C5932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partenariat, etc.)</w:t>
            </w:r>
          </w:p>
        </w:tc>
        <w:tc>
          <w:tcPr>
            <w:tcW w:w="6237" w:type="dxa"/>
            <w:tcBorders>
              <w:bottom w:val="nil"/>
            </w:tcBorders>
          </w:tcPr>
          <w:p w14:paraId="3C454B49" w14:textId="4DBEBD5A" w:rsidR="0056787E" w:rsidRDefault="77C6E9C2" w:rsidP="00EC598A">
            <w:pPr>
              <w:rPr>
                <w:sz w:val="22"/>
                <w:szCs w:val="22"/>
              </w:rPr>
            </w:pPr>
            <w:r w:rsidRPr="13D58CF2">
              <w:rPr>
                <w:sz w:val="22"/>
                <w:szCs w:val="22"/>
              </w:rPr>
              <w:t>NC</w:t>
            </w:r>
          </w:p>
          <w:p w14:paraId="6AC3FD1E" w14:textId="77777777" w:rsidR="0056787E" w:rsidRDefault="0056787E" w:rsidP="00EC598A">
            <w:pPr>
              <w:rPr>
                <w:sz w:val="22"/>
                <w:szCs w:val="22"/>
              </w:rPr>
            </w:pPr>
          </w:p>
          <w:p w14:paraId="2A26E020" w14:textId="49660B15" w:rsidR="0056787E" w:rsidRPr="00690A8A" w:rsidRDefault="0056787E" w:rsidP="00EC598A">
            <w:pPr>
              <w:rPr>
                <w:sz w:val="22"/>
                <w:szCs w:val="22"/>
              </w:rPr>
            </w:pPr>
          </w:p>
        </w:tc>
      </w:tr>
      <w:tr w:rsidR="00561044" w:rsidRPr="00690A8A" w14:paraId="1CDAD738" w14:textId="77777777" w:rsidTr="13D58CF2">
        <w:trPr>
          <w:trHeight w:val="269"/>
        </w:trPr>
        <w:tc>
          <w:tcPr>
            <w:tcW w:w="11199" w:type="dxa"/>
            <w:gridSpan w:val="2"/>
            <w:shd w:val="clear" w:color="auto" w:fill="D9D9D9" w:themeFill="background1" w:themeFillShade="D9"/>
          </w:tcPr>
          <w:p w14:paraId="551EE242" w14:textId="3107E6C0" w:rsidR="00561044" w:rsidRPr="00561044" w:rsidRDefault="00561044" w:rsidP="00561044">
            <w:pPr>
              <w:jc w:val="center"/>
              <w:rPr>
                <w:b/>
                <w:bCs/>
                <w:sz w:val="26"/>
                <w:szCs w:val="26"/>
              </w:rPr>
            </w:pPr>
            <w:r w:rsidRPr="00561044">
              <w:rPr>
                <w:b/>
                <w:bCs/>
                <w:sz w:val="26"/>
                <w:szCs w:val="26"/>
              </w:rPr>
              <w:t xml:space="preserve">Questions sur </w:t>
            </w:r>
            <w:r w:rsidR="002206B5">
              <w:rPr>
                <w:b/>
                <w:bCs/>
                <w:sz w:val="26"/>
                <w:szCs w:val="26"/>
              </w:rPr>
              <w:t>votre solution</w:t>
            </w:r>
          </w:p>
        </w:tc>
      </w:tr>
      <w:tr w:rsidR="0056787E" w:rsidRPr="00ED32ED" w14:paraId="417ECC76" w14:textId="77777777" w:rsidTr="13D58CF2">
        <w:tc>
          <w:tcPr>
            <w:tcW w:w="4962" w:type="dxa"/>
            <w:tcBorders>
              <w:bottom w:val="single" w:sz="4" w:space="0" w:color="auto"/>
            </w:tcBorders>
          </w:tcPr>
          <w:p w14:paraId="12B4DF52" w14:textId="4A65C141" w:rsidR="0056787E" w:rsidRPr="00044FB6" w:rsidRDefault="0056787E" w:rsidP="00F35FD2">
            <w:pPr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r w:rsidRPr="00044FB6">
              <w:rPr>
                <w:b/>
                <w:sz w:val="22"/>
                <w:szCs w:val="22"/>
              </w:rPr>
              <w:t>Nom de la solution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14:paraId="3FE7FA6C" w14:textId="3ED263E3" w:rsidR="0056787E" w:rsidRPr="00ED32ED" w:rsidRDefault="00ED32ED" w:rsidP="667974AA">
            <w:pPr>
              <w:rPr>
                <w:sz w:val="22"/>
                <w:szCs w:val="22"/>
                <w:lang w:val="en-US"/>
              </w:rPr>
            </w:pPr>
            <w:r w:rsidRPr="667974AA">
              <w:rPr>
                <w:sz w:val="22"/>
                <w:szCs w:val="22"/>
                <w:shd w:val="clear" w:color="auto" w:fill="FAF9F8"/>
                <w:lang w:val="en-US"/>
              </w:rPr>
              <w:t xml:space="preserve">SAP </w:t>
            </w:r>
            <w:r w:rsidR="5FE83489" w:rsidRPr="667974AA">
              <w:rPr>
                <w:sz w:val="22"/>
                <w:szCs w:val="22"/>
                <w:shd w:val="clear" w:color="auto" w:fill="FAF9F8"/>
                <w:lang w:val="en-US"/>
              </w:rPr>
              <w:t>Integrated Business Planning</w:t>
            </w:r>
          </w:p>
        </w:tc>
      </w:tr>
      <w:tr w:rsidR="0056787E" w:rsidRPr="00690A8A" w14:paraId="1DC6D440" w14:textId="77777777" w:rsidTr="13D58CF2">
        <w:tc>
          <w:tcPr>
            <w:tcW w:w="4962" w:type="dxa"/>
            <w:tcBorders>
              <w:bottom w:val="single" w:sz="4" w:space="0" w:color="auto"/>
            </w:tcBorders>
          </w:tcPr>
          <w:p w14:paraId="45EAEBEB" w14:textId="77777777" w:rsidR="0056787E" w:rsidRPr="00044FB6" w:rsidRDefault="0056787E" w:rsidP="13D58CF2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044FB6">
              <w:rPr>
                <w:sz w:val="22"/>
                <w:szCs w:val="22"/>
              </w:rPr>
              <w:t>A quelle famille appartient-elle ?</w:t>
            </w:r>
          </w:p>
          <w:p w14:paraId="75D6906F" w14:textId="554B8432" w:rsidR="0056787E" w:rsidRPr="00044FB6" w:rsidRDefault="0056787E" w:rsidP="13D58CF2">
            <w:pPr>
              <w:numPr>
                <w:ilvl w:val="0"/>
                <w:numId w:val="12"/>
              </w:numPr>
              <w:rPr>
                <w:sz w:val="22"/>
                <w:szCs w:val="22"/>
                <w:u w:val="single"/>
              </w:rPr>
            </w:pPr>
            <w:r w:rsidRPr="00044FB6">
              <w:rPr>
                <w:b/>
                <w:bCs/>
                <w:sz w:val="22"/>
                <w:szCs w:val="22"/>
              </w:rPr>
              <w:t>APS</w:t>
            </w:r>
            <w:r w:rsidRPr="00044FB6">
              <w:rPr>
                <w:sz w:val="22"/>
                <w:szCs w:val="22"/>
              </w:rPr>
              <w:t xml:space="preserve"> (O/N)</w:t>
            </w:r>
          </w:p>
          <w:p w14:paraId="3E75E075" w14:textId="77777777" w:rsidR="0056787E" w:rsidRPr="00044FB6" w:rsidRDefault="0056787E" w:rsidP="13D58CF2">
            <w:pPr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044FB6">
              <w:rPr>
                <w:b/>
                <w:bCs/>
                <w:sz w:val="22"/>
                <w:szCs w:val="22"/>
              </w:rPr>
              <w:t>Plateforme collaborative</w:t>
            </w:r>
            <w:r w:rsidRPr="00044FB6">
              <w:rPr>
                <w:sz w:val="22"/>
                <w:szCs w:val="22"/>
              </w:rPr>
              <w:t xml:space="preserve"> (O/N)</w:t>
            </w:r>
          </w:p>
          <w:p w14:paraId="46824AF6" w14:textId="1AA87CB5" w:rsidR="0056787E" w:rsidRPr="00044FB6" w:rsidRDefault="0056787E" w:rsidP="13D58CF2">
            <w:pPr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044FB6">
              <w:rPr>
                <w:b/>
                <w:bCs/>
                <w:sz w:val="22"/>
                <w:szCs w:val="22"/>
              </w:rPr>
              <w:t xml:space="preserve">Autre profil de solution </w:t>
            </w:r>
            <w:r w:rsidRPr="00044FB6">
              <w:rPr>
                <w:sz w:val="22"/>
                <w:szCs w:val="22"/>
              </w:rPr>
              <w:t>(O/N)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14:paraId="110C23B8" w14:textId="77777777" w:rsidR="0056787E" w:rsidRDefault="0056787E" w:rsidP="00EC598A">
            <w:pPr>
              <w:rPr>
                <w:sz w:val="22"/>
                <w:szCs w:val="22"/>
              </w:rPr>
            </w:pPr>
          </w:p>
          <w:p w14:paraId="69CD5554" w14:textId="4F2D3EB2" w:rsidR="0056787E" w:rsidRPr="00044FB6" w:rsidRDefault="516FAB59" w:rsidP="667974AA">
            <w:pPr>
              <w:rPr>
                <w:sz w:val="22"/>
                <w:szCs w:val="22"/>
              </w:rPr>
            </w:pPr>
            <w:r w:rsidRPr="00044FB6">
              <w:rPr>
                <w:sz w:val="22"/>
                <w:szCs w:val="22"/>
              </w:rPr>
              <w:t>SAP Integrated Business Planning est une plateforme de de type APS incluant des fonctions de collaboration.</w:t>
            </w:r>
          </w:p>
          <w:p w14:paraId="65D98411" w14:textId="461EC9E8" w:rsidR="516FAB59" w:rsidRPr="00044FB6" w:rsidRDefault="516FAB59" w:rsidP="667974AA">
            <w:pPr>
              <w:rPr>
                <w:sz w:val="22"/>
                <w:szCs w:val="22"/>
              </w:rPr>
            </w:pPr>
            <w:r w:rsidRPr="00044FB6">
              <w:rPr>
                <w:sz w:val="22"/>
                <w:szCs w:val="22"/>
              </w:rPr>
              <w:t>C’est une solution SaaS déployée dans le monde entier.</w:t>
            </w:r>
          </w:p>
          <w:p w14:paraId="515AE5ED" w14:textId="77777777" w:rsidR="0056787E" w:rsidRDefault="0056787E" w:rsidP="00EC598A">
            <w:pPr>
              <w:rPr>
                <w:sz w:val="22"/>
                <w:szCs w:val="22"/>
              </w:rPr>
            </w:pPr>
          </w:p>
          <w:p w14:paraId="0F8288CD" w14:textId="054F6178" w:rsidR="0056787E" w:rsidRDefault="0056787E" w:rsidP="00EC598A">
            <w:pPr>
              <w:rPr>
                <w:sz w:val="22"/>
                <w:szCs w:val="22"/>
              </w:rPr>
            </w:pPr>
          </w:p>
        </w:tc>
      </w:tr>
      <w:tr w:rsidR="009D1EAC" w:rsidRPr="00690A8A" w14:paraId="3D28B98A" w14:textId="77777777" w:rsidTr="13D58CF2">
        <w:tc>
          <w:tcPr>
            <w:tcW w:w="4962" w:type="dxa"/>
            <w:tcBorders>
              <w:bottom w:val="single" w:sz="4" w:space="0" w:color="auto"/>
            </w:tcBorders>
          </w:tcPr>
          <w:p w14:paraId="5F939612" w14:textId="389B95B4" w:rsidR="00F35FD2" w:rsidRPr="00044FB6" w:rsidRDefault="0056787E" w:rsidP="13D58CF2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044FB6">
              <w:rPr>
                <w:sz w:val="22"/>
                <w:szCs w:val="22"/>
              </w:rPr>
              <w:t>Quel est l’univers fonctionnel de votre solution ?</w:t>
            </w:r>
          </w:p>
          <w:p w14:paraId="799138F2" w14:textId="534295BF" w:rsidR="006C7559" w:rsidRPr="00044FB6" w:rsidRDefault="006C7559" w:rsidP="13D58CF2">
            <w:pPr>
              <w:ind w:left="1080"/>
              <w:rPr>
                <w:sz w:val="22"/>
                <w:szCs w:val="22"/>
              </w:rPr>
            </w:pPr>
          </w:p>
          <w:p w14:paraId="785E74B0" w14:textId="0E76F038" w:rsidR="00DE1F19" w:rsidRPr="00044FB6" w:rsidRDefault="0056787E" w:rsidP="13D58CF2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044FB6">
              <w:rPr>
                <w:sz w:val="22"/>
                <w:szCs w:val="22"/>
              </w:rPr>
              <w:lastRenderedPageBreak/>
              <w:t>S</w:t>
            </w:r>
            <w:r w:rsidR="002206B5" w:rsidRPr="00044FB6">
              <w:rPr>
                <w:sz w:val="22"/>
                <w:szCs w:val="22"/>
              </w:rPr>
              <w:t xml:space="preserve">olution de </w:t>
            </w:r>
            <w:r w:rsidR="002206B5" w:rsidRPr="00044FB6">
              <w:rPr>
                <w:b/>
                <w:bCs/>
                <w:sz w:val="22"/>
                <w:szCs w:val="22"/>
              </w:rPr>
              <w:t>prévision de ventes</w:t>
            </w:r>
            <w:r w:rsidR="00DE1F19" w:rsidRPr="00044FB6">
              <w:rPr>
                <w:sz w:val="22"/>
                <w:szCs w:val="22"/>
              </w:rPr>
              <w:t xml:space="preserve"> </w:t>
            </w:r>
            <w:r w:rsidR="008562D4" w:rsidRPr="00044FB6">
              <w:rPr>
                <w:sz w:val="22"/>
                <w:szCs w:val="22"/>
              </w:rPr>
              <w:t xml:space="preserve">/ de </w:t>
            </w:r>
            <w:r w:rsidR="002F1760" w:rsidRPr="00044FB6">
              <w:rPr>
                <w:b/>
                <w:bCs/>
                <w:sz w:val="22"/>
                <w:szCs w:val="22"/>
              </w:rPr>
              <w:t xml:space="preserve">gestion de </w:t>
            </w:r>
            <w:r w:rsidR="008562D4" w:rsidRPr="00044FB6">
              <w:rPr>
                <w:b/>
                <w:bCs/>
                <w:sz w:val="22"/>
                <w:szCs w:val="22"/>
              </w:rPr>
              <w:t>la demande</w:t>
            </w:r>
            <w:r w:rsidR="008562D4" w:rsidRPr="00044FB6">
              <w:rPr>
                <w:sz w:val="22"/>
                <w:szCs w:val="22"/>
              </w:rPr>
              <w:t xml:space="preserve"> </w:t>
            </w:r>
            <w:r w:rsidR="00DE1F19" w:rsidRPr="00044FB6">
              <w:rPr>
                <w:sz w:val="22"/>
                <w:szCs w:val="22"/>
              </w:rPr>
              <w:t>(O/N)</w:t>
            </w:r>
          </w:p>
          <w:p w14:paraId="2EFD5838" w14:textId="0C1811A1" w:rsidR="00B31C2A" w:rsidRPr="00044FB6" w:rsidRDefault="0056787E" w:rsidP="13D58CF2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044FB6">
              <w:rPr>
                <w:sz w:val="22"/>
                <w:szCs w:val="22"/>
              </w:rPr>
              <w:t>S</w:t>
            </w:r>
            <w:r w:rsidR="002206B5" w:rsidRPr="00044FB6">
              <w:rPr>
                <w:sz w:val="22"/>
                <w:szCs w:val="22"/>
              </w:rPr>
              <w:t xml:space="preserve">olution </w:t>
            </w:r>
            <w:r w:rsidR="002206B5" w:rsidRPr="00044FB6">
              <w:rPr>
                <w:b/>
                <w:bCs/>
                <w:sz w:val="22"/>
                <w:szCs w:val="22"/>
              </w:rPr>
              <w:t>d’optimisation des stocks</w:t>
            </w:r>
            <w:r w:rsidR="002206B5" w:rsidRPr="00044FB6">
              <w:rPr>
                <w:sz w:val="22"/>
                <w:szCs w:val="22"/>
              </w:rPr>
              <w:t xml:space="preserve"> </w:t>
            </w:r>
            <w:r w:rsidR="00DE1F19" w:rsidRPr="00044FB6">
              <w:rPr>
                <w:sz w:val="22"/>
                <w:szCs w:val="22"/>
              </w:rPr>
              <w:t>(O/N)</w:t>
            </w:r>
          </w:p>
          <w:p w14:paraId="138AB533" w14:textId="4F34A3E5" w:rsidR="00DE1F19" w:rsidRPr="00044FB6" w:rsidRDefault="0056787E" w:rsidP="13D58CF2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044FB6">
              <w:rPr>
                <w:sz w:val="22"/>
                <w:szCs w:val="22"/>
              </w:rPr>
              <w:t>S</w:t>
            </w:r>
            <w:r w:rsidR="00235939" w:rsidRPr="00044FB6">
              <w:rPr>
                <w:sz w:val="22"/>
                <w:szCs w:val="22"/>
              </w:rPr>
              <w:t xml:space="preserve">olution de </w:t>
            </w:r>
            <w:r w:rsidR="00235939" w:rsidRPr="00044FB6">
              <w:rPr>
                <w:b/>
                <w:bCs/>
                <w:sz w:val="22"/>
                <w:szCs w:val="22"/>
              </w:rPr>
              <w:t>planification</w:t>
            </w:r>
            <w:r w:rsidR="00DE1F19" w:rsidRPr="00044FB6">
              <w:rPr>
                <w:b/>
                <w:bCs/>
                <w:sz w:val="22"/>
                <w:szCs w:val="22"/>
              </w:rPr>
              <w:t xml:space="preserve"> </w:t>
            </w:r>
            <w:r w:rsidR="00DE1F19" w:rsidRPr="00044FB6">
              <w:rPr>
                <w:sz w:val="22"/>
                <w:szCs w:val="22"/>
              </w:rPr>
              <w:t>(O/N)</w:t>
            </w:r>
          </w:p>
          <w:p w14:paraId="0C3DF471" w14:textId="2129E22D" w:rsidR="00B011C8" w:rsidRPr="00044FB6" w:rsidRDefault="00B011C8" w:rsidP="13D58CF2">
            <w:pPr>
              <w:numPr>
                <w:ilvl w:val="1"/>
                <w:numId w:val="11"/>
              </w:numPr>
              <w:rPr>
                <w:sz w:val="22"/>
                <w:szCs w:val="22"/>
              </w:rPr>
            </w:pPr>
            <w:r w:rsidRPr="00044FB6">
              <w:rPr>
                <w:sz w:val="22"/>
                <w:szCs w:val="22"/>
              </w:rPr>
              <w:t xml:space="preserve">Planification </w:t>
            </w:r>
            <w:r w:rsidRPr="00044FB6">
              <w:rPr>
                <w:b/>
                <w:bCs/>
                <w:sz w:val="22"/>
                <w:szCs w:val="22"/>
              </w:rPr>
              <w:t>de production</w:t>
            </w:r>
            <w:r w:rsidR="006C7559" w:rsidRPr="00044FB6">
              <w:rPr>
                <w:sz w:val="22"/>
                <w:szCs w:val="22"/>
              </w:rPr>
              <w:t xml:space="preserve"> </w:t>
            </w:r>
            <w:r w:rsidRPr="00044FB6">
              <w:rPr>
                <w:sz w:val="22"/>
                <w:szCs w:val="22"/>
              </w:rPr>
              <w:t>? (O/N)</w:t>
            </w:r>
          </w:p>
          <w:p w14:paraId="60F81F5F" w14:textId="5AD72F49" w:rsidR="00B011C8" w:rsidRPr="00044FB6" w:rsidRDefault="00B011C8" w:rsidP="13D58CF2">
            <w:pPr>
              <w:numPr>
                <w:ilvl w:val="1"/>
                <w:numId w:val="11"/>
              </w:numPr>
              <w:rPr>
                <w:sz w:val="22"/>
                <w:szCs w:val="22"/>
              </w:rPr>
            </w:pPr>
            <w:r w:rsidRPr="00044FB6">
              <w:rPr>
                <w:sz w:val="22"/>
                <w:szCs w:val="22"/>
              </w:rPr>
              <w:t xml:space="preserve">Planification </w:t>
            </w:r>
            <w:r w:rsidRPr="00044FB6">
              <w:rPr>
                <w:b/>
                <w:bCs/>
                <w:sz w:val="22"/>
                <w:szCs w:val="22"/>
              </w:rPr>
              <w:t>des approvisionnements</w:t>
            </w:r>
            <w:r w:rsidRPr="00044FB6">
              <w:rPr>
                <w:sz w:val="22"/>
                <w:szCs w:val="22"/>
              </w:rPr>
              <w:t xml:space="preserve"> (O/N)</w:t>
            </w:r>
          </w:p>
          <w:p w14:paraId="784EE4DA" w14:textId="089FBC24" w:rsidR="00B011C8" w:rsidRPr="00044FB6" w:rsidRDefault="00B011C8" w:rsidP="13D58CF2">
            <w:pPr>
              <w:numPr>
                <w:ilvl w:val="1"/>
                <w:numId w:val="11"/>
              </w:numPr>
              <w:rPr>
                <w:sz w:val="22"/>
                <w:szCs w:val="22"/>
              </w:rPr>
            </w:pPr>
            <w:r w:rsidRPr="00044FB6">
              <w:rPr>
                <w:sz w:val="22"/>
                <w:szCs w:val="22"/>
              </w:rPr>
              <w:t xml:space="preserve">Planification </w:t>
            </w:r>
            <w:r w:rsidRPr="00044FB6">
              <w:rPr>
                <w:b/>
                <w:bCs/>
                <w:sz w:val="22"/>
                <w:szCs w:val="22"/>
              </w:rPr>
              <w:t>de la distribution</w:t>
            </w:r>
            <w:r w:rsidRPr="00044FB6">
              <w:rPr>
                <w:sz w:val="22"/>
                <w:szCs w:val="22"/>
              </w:rPr>
              <w:t xml:space="preserve"> ? (O/N)</w:t>
            </w:r>
          </w:p>
          <w:p w14:paraId="6D75A0CD" w14:textId="138B21DC" w:rsidR="00F730AE" w:rsidRPr="00044FB6" w:rsidRDefault="00F730AE" w:rsidP="13D58CF2">
            <w:pPr>
              <w:numPr>
                <w:ilvl w:val="1"/>
                <w:numId w:val="11"/>
              </w:numPr>
              <w:rPr>
                <w:sz w:val="22"/>
                <w:szCs w:val="22"/>
              </w:rPr>
            </w:pPr>
            <w:r w:rsidRPr="00044FB6">
              <w:rPr>
                <w:sz w:val="22"/>
                <w:szCs w:val="22"/>
              </w:rPr>
              <w:t>Autre (précisez)</w:t>
            </w:r>
          </w:p>
          <w:p w14:paraId="77153F1A" w14:textId="5263C514" w:rsidR="00235939" w:rsidRPr="00044FB6" w:rsidRDefault="0056787E" w:rsidP="13D58CF2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044FB6">
              <w:rPr>
                <w:sz w:val="22"/>
                <w:szCs w:val="22"/>
              </w:rPr>
              <w:t>S</w:t>
            </w:r>
            <w:r w:rsidR="00235939" w:rsidRPr="00044FB6">
              <w:rPr>
                <w:sz w:val="22"/>
                <w:szCs w:val="22"/>
              </w:rPr>
              <w:t xml:space="preserve">olution </w:t>
            </w:r>
            <w:r w:rsidR="00235939" w:rsidRPr="00044FB6">
              <w:rPr>
                <w:b/>
                <w:bCs/>
                <w:sz w:val="22"/>
                <w:szCs w:val="22"/>
              </w:rPr>
              <w:t>d’ordonnancement</w:t>
            </w:r>
            <w:r w:rsidR="00235939" w:rsidRPr="00044FB6">
              <w:rPr>
                <w:sz w:val="22"/>
                <w:szCs w:val="22"/>
              </w:rPr>
              <w:t xml:space="preserve"> (O/N)</w:t>
            </w:r>
          </w:p>
          <w:p w14:paraId="52AA9A75" w14:textId="5FB132EB" w:rsidR="000201A6" w:rsidRPr="00044FB6" w:rsidRDefault="00DE1F19" w:rsidP="00DE1F19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044FB6">
              <w:rPr>
                <w:sz w:val="22"/>
                <w:szCs w:val="22"/>
              </w:rPr>
              <w:t>Autre (précisez)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14:paraId="34497B33" w14:textId="67AE05E9" w:rsidR="0A39CC10" w:rsidRDefault="0A39CC10" w:rsidP="0A39CC10">
            <w:pPr>
              <w:rPr>
                <w:sz w:val="22"/>
                <w:szCs w:val="22"/>
                <w:lang w:val="en-US"/>
              </w:rPr>
            </w:pPr>
          </w:p>
          <w:p w14:paraId="2AB9A1C9" w14:textId="2B25F44A" w:rsidR="001F327E" w:rsidRPr="00044FB6" w:rsidRDefault="4B9E72DB" w:rsidP="0A39CC10">
            <w:pPr>
              <w:rPr>
                <w:sz w:val="22"/>
                <w:szCs w:val="22"/>
              </w:rPr>
            </w:pPr>
            <w:r w:rsidRPr="00044FB6">
              <w:rPr>
                <w:sz w:val="22"/>
                <w:szCs w:val="22"/>
              </w:rPr>
              <w:t>SAP Integrated Business Planning couvre les fonctions de planification de l’entreprise:</w:t>
            </w:r>
          </w:p>
          <w:p w14:paraId="0126DC39" w14:textId="5CCB782B" w:rsidR="001F327E" w:rsidRDefault="4B9E72DB" w:rsidP="0A39CC10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  <w:lang w:val="en-US"/>
              </w:rPr>
            </w:pPr>
            <w:r w:rsidRPr="0A39CC10">
              <w:rPr>
                <w:sz w:val="22"/>
                <w:szCs w:val="22"/>
                <w:lang w:val="en-US"/>
              </w:rPr>
              <w:t xml:space="preserve">Elaboration des </w:t>
            </w:r>
            <w:proofErr w:type="spellStart"/>
            <w:r w:rsidRPr="0A39CC10">
              <w:rPr>
                <w:sz w:val="22"/>
                <w:szCs w:val="22"/>
                <w:lang w:val="en-US"/>
              </w:rPr>
              <w:t>prévisions</w:t>
            </w:r>
            <w:proofErr w:type="spellEnd"/>
            <w:r w:rsidRPr="0A39CC10">
              <w:rPr>
                <w:sz w:val="22"/>
                <w:szCs w:val="22"/>
                <w:lang w:val="en-US"/>
              </w:rPr>
              <w:t xml:space="preserve"> de vente</w:t>
            </w:r>
          </w:p>
          <w:p w14:paraId="2AC76D42" w14:textId="6AD29150" w:rsidR="001F327E" w:rsidRDefault="4B9E72DB" w:rsidP="0A39CC10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  <w:lang w:val="en-US"/>
              </w:rPr>
            </w:pPr>
            <w:proofErr w:type="spellStart"/>
            <w:r w:rsidRPr="0A39CC10">
              <w:rPr>
                <w:sz w:val="22"/>
                <w:szCs w:val="22"/>
                <w:lang w:val="en-US"/>
              </w:rPr>
              <w:lastRenderedPageBreak/>
              <w:t>Optimisation</w:t>
            </w:r>
            <w:proofErr w:type="spellEnd"/>
            <w:r w:rsidRPr="0A39CC10">
              <w:rPr>
                <w:sz w:val="22"/>
                <w:szCs w:val="22"/>
                <w:lang w:val="en-US"/>
              </w:rPr>
              <w:t xml:space="preserve"> des stocks</w:t>
            </w:r>
          </w:p>
          <w:p w14:paraId="442C1C2E" w14:textId="0E6FE8ED" w:rsidR="001F327E" w:rsidRDefault="4B9E72DB" w:rsidP="0A39CC10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  <w:lang w:val="en-US"/>
              </w:rPr>
            </w:pPr>
            <w:r w:rsidRPr="0A39CC10">
              <w:rPr>
                <w:sz w:val="22"/>
                <w:szCs w:val="22"/>
                <w:lang w:val="en-US"/>
              </w:rPr>
              <w:t>Planification de la production</w:t>
            </w:r>
          </w:p>
          <w:p w14:paraId="353A74A2" w14:textId="7886F7CE" w:rsidR="001F327E" w:rsidRDefault="4B9E72DB" w:rsidP="0A39CC10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  <w:lang w:val="en-US"/>
              </w:rPr>
            </w:pPr>
            <w:r w:rsidRPr="0A39CC10">
              <w:rPr>
                <w:sz w:val="22"/>
                <w:szCs w:val="22"/>
                <w:lang w:val="en-US"/>
              </w:rPr>
              <w:t xml:space="preserve">Planification des </w:t>
            </w:r>
            <w:proofErr w:type="spellStart"/>
            <w:r w:rsidRPr="0A39CC10">
              <w:rPr>
                <w:sz w:val="22"/>
                <w:szCs w:val="22"/>
                <w:lang w:val="en-US"/>
              </w:rPr>
              <w:t>approvisionnements</w:t>
            </w:r>
            <w:proofErr w:type="spellEnd"/>
          </w:p>
          <w:p w14:paraId="0D8BC9DF" w14:textId="3DF603FE" w:rsidR="001F327E" w:rsidRDefault="4B9E72DB" w:rsidP="0A39CC10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  <w:lang w:val="en-US"/>
              </w:rPr>
            </w:pPr>
            <w:r w:rsidRPr="0A39CC10">
              <w:rPr>
                <w:sz w:val="22"/>
                <w:szCs w:val="22"/>
                <w:lang w:val="en-US"/>
              </w:rPr>
              <w:t>Planification de la distribution</w:t>
            </w:r>
          </w:p>
          <w:p w14:paraId="02132D9A" w14:textId="609C8AB0" w:rsidR="001F327E" w:rsidRPr="00044FB6" w:rsidRDefault="4B9E72DB" w:rsidP="0A39CC10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044FB6">
              <w:rPr>
                <w:sz w:val="22"/>
                <w:szCs w:val="22"/>
              </w:rPr>
              <w:t xml:space="preserve">Pilotage de la </w:t>
            </w:r>
            <w:proofErr w:type="spellStart"/>
            <w:r w:rsidRPr="00044FB6">
              <w:rPr>
                <w:sz w:val="22"/>
                <w:szCs w:val="22"/>
              </w:rPr>
              <w:t>supply</w:t>
            </w:r>
            <w:proofErr w:type="spellEnd"/>
            <w:r w:rsidRPr="00044FB6">
              <w:rPr>
                <w:sz w:val="22"/>
                <w:szCs w:val="22"/>
              </w:rPr>
              <w:t xml:space="preserve"> </w:t>
            </w:r>
            <w:proofErr w:type="spellStart"/>
            <w:r w:rsidRPr="00044FB6">
              <w:rPr>
                <w:sz w:val="22"/>
                <w:szCs w:val="22"/>
              </w:rPr>
              <w:t>chain</w:t>
            </w:r>
            <w:proofErr w:type="spellEnd"/>
            <w:r w:rsidRPr="00044FB6">
              <w:rPr>
                <w:sz w:val="22"/>
                <w:szCs w:val="22"/>
              </w:rPr>
              <w:t xml:space="preserve"> avec tableaux de bords, indicateurs et alertes, le tout en temps réel.</w:t>
            </w:r>
          </w:p>
          <w:p w14:paraId="46FBECC5" w14:textId="7C95367F" w:rsidR="001F327E" w:rsidRPr="00044FB6" w:rsidRDefault="44172939" w:rsidP="0A39CC10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044FB6">
              <w:rPr>
                <w:sz w:val="22"/>
                <w:szCs w:val="22"/>
              </w:rPr>
              <w:t>Elaboration du Plan Industriel et Commercial (PIC en Français ou S&amp;OP en anglais)</w:t>
            </w:r>
          </w:p>
          <w:p w14:paraId="454986C9" w14:textId="0B8A6E24" w:rsidR="001F327E" w:rsidRDefault="44172939" w:rsidP="0A39CC10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  <w:lang w:val="en-US"/>
              </w:rPr>
            </w:pPr>
            <w:proofErr w:type="spellStart"/>
            <w:r w:rsidRPr="0A39CC10">
              <w:rPr>
                <w:sz w:val="22"/>
                <w:szCs w:val="22"/>
                <w:lang w:val="en-US"/>
              </w:rPr>
              <w:t>Intégration</w:t>
            </w:r>
            <w:proofErr w:type="spellEnd"/>
            <w:r w:rsidRPr="0A39CC10">
              <w:rPr>
                <w:sz w:val="22"/>
                <w:szCs w:val="22"/>
                <w:lang w:val="en-US"/>
              </w:rPr>
              <w:t xml:space="preserve"> avec le </w:t>
            </w:r>
            <w:proofErr w:type="spellStart"/>
            <w:r w:rsidRPr="0A39CC10">
              <w:rPr>
                <w:sz w:val="22"/>
                <w:szCs w:val="22"/>
                <w:lang w:val="en-US"/>
              </w:rPr>
              <w:t>processus</w:t>
            </w:r>
            <w:proofErr w:type="spellEnd"/>
            <w:r w:rsidRPr="0A39CC10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A39CC10">
              <w:rPr>
                <w:sz w:val="22"/>
                <w:szCs w:val="22"/>
                <w:lang w:val="en-US"/>
              </w:rPr>
              <w:t>budgétaire</w:t>
            </w:r>
            <w:proofErr w:type="spellEnd"/>
          </w:p>
          <w:p w14:paraId="71DAC0CD" w14:textId="6C5FA9E7" w:rsidR="001F327E" w:rsidRPr="00044FB6" w:rsidRDefault="44172939" w:rsidP="0A39CC10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044FB6">
              <w:rPr>
                <w:sz w:val="22"/>
                <w:szCs w:val="22"/>
              </w:rPr>
              <w:t>Intégration avec notre portail de collaboration fournisseurs.</w:t>
            </w:r>
          </w:p>
          <w:p w14:paraId="215BAADC" w14:textId="2BF25D66" w:rsidR="001F327E" w:rsidRPr="00044FB6" w:rsidRDefault="44172939" w:rsidP="0A39CC10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044FB6">
              <w:rPr>
                <w:sz w:val="22"/>
                <w:szCs w:val="22"/>
              </w:rPr>
              <w:t>Planification à capacité infinie, finie et optimisation globale du réseau logistique.</w:t>
            </w:r>
          </w:p>
          <w:p w14:paraId="5D4BFB7E" w14:textId="10C470CC" w:rsidR="001F327E" w:rsidRPr="00044FB6" w:rsidRDefault="44172939" w:rsidP="0A39CC10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044FB6">
              <w:rPr>
                <w:sz w:val="22"/>
                <w:szCs w:val="22"/>
              </w:rPr>
              <w:t xml:space="preserve">Solution certifiée pour la méthodologie </w:t>
            </w:r>
            <w:proofErr w:type="spellStart"/>
            <w:r w:rsidRPr="00044FB6">
              <w:rPr>
                <w:sz w:val="22"/>
                <w:szCs w:val="22"/>
              </w:rPr>
              <w:t>Demand</w:t>
            </w:r>
            <w:proofErr w:type="spellEnd"/>
            <w:r w:rsidRPr="00044FB6">
              <w:rPr>
                <w:sz w:val="22"/>
                <w:szCs w:val="22"/>
              </w:rPr>
              <w:t xml:space="preserve"> Driven MRP</w:t>
            </w:r>
          </w:p>
          <w:p w14:paraId="14D84286" w14:textId="5E3AB146" w:rsidR="001F327E" w:rsidRPr="00044FB6" w:rsidRDefault="001F327E" w:rsidP="667974AA"/>
          <w:p w14:paraId="0BFB5E1A" w14:textId="75F15123" w:rsidR="001F327E" w:rsidRDefault="001F327E" w:rsidP="667974AA">
            <w:pPr>
              <w:rPr>
                <w:highlight w:val="green"/>
              </w:rPr>
            </w:pPr>
          </w:p>
          <w:p w14:paraId="03A46B44" w14:textId="77777777" w:rsidR="001F327E" w:rsidRDefault="001F327E" w:rsidP="00EC598A">
            <w:pPr>
              <w:rPr>
                <w:sz w:val="22"/>
                <w:szCs w:val="22"/>
              </w:rPr>
            </w:pPr>
          </w:p>
          <w:p w14:paraId="6D2563F1" w14:textId="77777777" w:rsidR="001F327E" w:rsidRDefault="001F327E" w:rsidP="00EC598A">
            <w:pPr>
              <w:rPr>
                <w:sz w:val="22"/>
                <w:szCs w:val="22"/>
              </w:rPr>
            </w:pPr>
          </w:p>
          <w:p w14:paraId="6AD8DA73" w14:textId="77777777" w:rsidR="001F327E" w:rsidRDefault="001F327E" w:rsidP="00EC598A">
            <w:pPr>
              <w:rPr>
                <w:sz w:val="22"/>
                <w:szCs w:val="22"/>
              </w:rPr>
            </w:pPr>
          </w:p>
          <w:p w14:paraId="111756B2" w14:textId="77777777" w:rsidR="001F327E" w:rsidRDefault="001F327E" w:rsidP="00EC598A">
            <w:pPr>
              <w:rPr>
                <w:sz w:val="22"/>
                <w:szCs w:val="22"/>
              </w:rPr>
            </w:pPr>
          </w:p>
          <w:p w14:paraId="21313416" w14:textId="77777777" w:rsidR="001F327E" w:rsidRDefault="001F327E" w:rsidP="00EC598A">
            <w:pPr>
              <w:rPr>
                <w:sz w:val="22"/>
                <w:szCs w:val="22"/>
              </w:rPr>
            </w:pPr>
          </w:p>
          <w:p w14:paraId="035A6FE5" w14:textId="77777777" w:rsidR="001F327E" w:rsidRDefault="001F327E" w:rsidP="00EC598A">
            <w:pPr>
              <w:rPr>
                <w:sz w:val="22"/>
                <w:szCs w:val="22"/>
              </w:rPr>
            </w:pPr>
          </w:p>
          <w:p w14:paraId="29D02EF0" w14:textId="77777777" w:rsidR="001F327E" w:rsidRDefault="001F327E" w:rsidP="00EC598A">
            <w:pPr>
              <w:rPr>
                <w:sz w:val="22"/>
                <w:szCs w:val="22"/>
              </w:rPr>
            </w:pPr>
          </w:p>
          <w:p w14:paraId="0F79D46A" w14:textId="77777777" w:rsidR="001F327E" w:rsidRDefault="001F327E" w:rsidP="00EC598A">
            <w:pPr>
              <w:rPr>
                <w:sz w:val="22"/>
                <w:szCs w:val="22"/>
              </w:rPr>
            </w:pPr>
          </w:p>
          <w:p w14:paraId="761AB303" w14:textId="77777777" w:rsidR="001F327E" w:rsidRDefault="001F327E" w:rsidP="00EC598A">
            <w:pPr>
              <w:rPr>
                <w:sz w:val="22"/>
                <w:szCs w:val="22"/>
              </w:rPr>
            </w:pPr>
          </w:p>
          <w:p w14:paraId="6819CFCF" w14:textId="77777777" w:rsidR="001F327E" w:rsidRDefault="001F327E" w:rsidP="00EC598A">
            <w:pPr>
              <w:rPr>
                <w:sz w:val="22"/>
                <w:szCs w:val="22"/>
              </w:rPr>
            </w:pPr>
          </w:p>
          <w:p w14:paraId="3885176D" w14:textId="77777777" w:rsidR="001F327E" w:rsidRDefault="001F327E" w:rsidP="00EC598A">
            <w:pPr>
              <w:rPr>
                <w:sz w:val="22"/>
                <w:szCs w:val="22"/>
              </w:rPr>
            </w:pPr>
          </w:p>
          <w:p w14:paraId="13D2CBE2" w14:textId="77777777" w:rsidR="001F327E" w:rsidRDefault="001F327E" w:rsidP="00EC598A">
            <w:pPr>
              <w:rPr>
                <w:sz w:val="22"/>
                <w:szCs w:val="22"/>
              </w:rPr>
            </w:pPr>
          </w:p>
          <w:p w14:paraId="75F46DE4" w14:textId="70354528" w:rsidR="001F327E" w:rsidRPr="00690A8A" w:rsidRDefault="001F327E" w:rsidP="00EC598A">
            <w:pPr>
              <w:rPr>
                <w:sz w:val="22"/>
                <w:szCs w:val="22"/>
              </w:rPr>
            </w:pPr>
          </w:p>
        </w:tc>
      </w:tr>
      <w:tr w:rsidR="00BE07F8" w:rsidRPr="00690A8A" w14:paraId="0A510684" w14:textId="77777777" w:rsidTr="13D58CF2">
        <w:tc>
          <w:tcPr>
            <w:tcW w:w="11199" w:type="dxa"/>
            <w:gridSpan w:val="2"/>
            <w:tcBorders>
              <w:bottom w:val="nil"/>
            </w:tcBorders>
            <w:shd w:val="clear" w:color="auto" w:fill="D9E2F3" w:themeFill="accent1" w:themeFillTint="33"/>
          </w:tcPr>
          <w:p w14:paraId="10B1A699" w14:textId="2669C34B" w:rsidR="00BE07F8" w:rsidRPr="00BE07F8" w:rsidRDefault="009837FE" w:rsidP="00BE07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Détails de la solution</w:t>
            </w:r>
          </w:p>
        </w:tc>
      </w:tr>
      <w:tr w:rsidR="00AF29BC" w:rsidRPr="00690A8A" w14:paraId="705E950E" w14:textId="77777777" w:rsidTr="13D58CF2">
        <w:tc>
          <w:tcPr>
            <w:tcW w:w="4962" w:type="dxa"/>
            <w:tcBorders>
              <w:bottom w:val="nil"/>
            </w:tcBorders>
          </w:tcPr>
          <w:p w14:paraId="59D61D3C" w14:textId="765549FE" w:rsidR="00AF29BC" w:rsidRDefault="00AF29BC" w:rsidP="009837FE">
            <w:pPr>
              <w:numPr>
                <w:ilvl w:val="0"/>
                <w:numId w:val="4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Dernière version </w:t>
            </w:r>
            <w:r>
              <w:rPr>
                <w:bCs/>
                <w:sz w:val="22"/>
                <w:szCs w:val="22"/>
              </w:rPr>
              <w:t>(numéro et année de version)</w:t>
            </w:r>
          </w:p>
        </w:tc>
        <w:tc>
          <w:tcPr>
            <w:tcW w:w="6237" w:type="dxa"/>
            <w:tcBorders>
              <w:bottom w:val="nil"/>
            </w:tcBorders>
          </w:tcPr>
          <w:p w14:paraId="2B95E4AE" w14:textId="016C6371" w:rsidR="00AF29BC" w:rsidRDefault="50B09718" w:rsidP="00EC598A">
            <w:pPr>
              <w:rPr>
                <w:sz w:val="22"/>
                <w:szCs w:val="22"/>
              </w:rPr>
            </w:pPr>
            <w:r w:rsidRPr="667974AA">
              <w:rPr>
                <w:sz w:val="22"/>
                <w:szCs w:val="22"/>
              </w:rPr>
              <w:t>La solution étant proposée en Saas avec une nouvelle version chaque trimestre. Dernière version disponible Août 2021 (</w:t>
            </w:r>
            <w:r w:rsidR="57E4A279" w:rsidRPr="667974AA">
              <w:rPr>
                <w:sz w:val="22"/>
                <w:szCs w:val="22"/>
              </w:rPr>
              <w:t xml:space="preserve">numéro de version </w:t>
            </w:r>
            <w:r w:rsidRPr="667974AA">
              <w:rPr>
                <w:sz w:val="22"/>
                <w:szCs w:val="22"/>
              </w:rPr>
              <w:t>21</w:t>
            </w:r>
            <w:r w:rsidR="54E58018" w:rsidRPr="667974AA">
              <w:rPr>
                <w:sz w:val="22"/>
                <w:szCs w:val="22"/>
              </w:rPr>
              <w:t>08)</w:t>
            </w:r>
            <w:r w:rsidR="3A23FC42" w:rsidRPr="667974AA">
              <w:rPr>
                <w:sz w:val="22"/>
                <w:szCs w:val="22"/>
              </w:rPr>
              <w:t>.</w:t>
            </w:r>
          </w:p>
          <w:p w14:paraId="062C6656" w14:textId="557EC7A6" w:rsidR="00BB6DB6" w:rsidRPr="00690A8A" w:rsidRDefault="00BB6DB6" w:rsidP="667974AA">
            <w:pPr>
              <w:rPr>
                <w:sz w:val="22"/>
                <w:szCs w:val="22"/>
                <w:highlight w:val="green"/>
              </w:rPr>
            </w:pPr>
          </w:p>
        </w:tc>
      </w:tr>
      <w:tr w:rsidR="009D1EAC" w:rsidRPr="00690A8A" w14:paraId="27CED240" w14:textId="77777777" w:rsidTr="13D58CF2">
        <w:tc>
          <w:tcPr>
            <w:tcW w:w="4962" w:type="dxa"/>
          </w:tcPr>
          <w:p w14:paraId="227F7A47" w14:textId="56A9FED2" w:rsidR="00B474BA" w:rsidRPr="00690A8A" w:rsidRDefault="009837FE" w:rsidP="009837FE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9837FE">
              <w:rPr>
                <w:b/>
                <w:sz w:val="22"/>
                <w:szCs w:val="22"/>
              </w:rPr>
              <w:t>Langues disponibles pour cette version</w:t>
            </w:r>
            <w:r>
              <w:rPr>
                <w:b/>
                <w:sz w:val="22"/>
                <w:szCs w:val="22"/>
              </w:rPr>
              <w:t> ?</w:t>
            </w:r>
          </w:p>
        </w:tc>
        <w:tc>
          <w:tcPr>
            <w:tcW w:w="6237" w:type="dxa"/>
          </w:tcPr>
          <w:p w14:paraId="0F82CBBD" w14:textId="7CE2147E" w:rsidR="009D1EAC" w:rsidRPr="00690A8A" w:rsidRDefault="2D6E2DE5" w:rsidP="667974AA">
            <w:pPr>
              <w:rPr>
                <w:sz w:val="22"/>
                <w:szCs w:val="22"/>
              </w:rPr>
            </w:pPr>
            <w:r w:rsidRPr="667974AA">
              <w:rPr>
                <w:sz w:val="22"/>
                <w:szCs w:val="22"/>
              </w:rPr>
              <w:t xml:space="preserve">Français, Allemand, Anglais, </w:t>
            </w:r>
            <w:r w:rsidR="70D67FB5" w:rsidRPr="667974AA">
              <w:rPr>
                <w:sz w:val="22"/>
                <w:szCs w:val="22"/>
              </w:rPr>
              <w:t>Arabe,</w:t>
            </w:r>
            <w:r w:rsidR="5119CE40" w:rsidRPr="667974AA">
              <w:rPr>
                <w:sz w:val="22"/>
                <w:szCs w:val="22"/>
              </w:rPr>
              <w:t xml:space="preserve"> </w:t>
            </w:r>
            <w:r w:rsidR="70D67FB5" w:rsidRPr="667974AA">
              <w:rPr>
                <w:sz w:val="22"/>
                <w:szCs w:val="22"/>
              </w:rPr>
              <w:t>Chinois,</w:t>
            </w:r>
            <w:r w:rsidR="42DC8A6E" w:rsidRPr="667974AA">
              <w:rPr>
                <w:sz w:val="22"/>
                <w:szCs w:val="22"/>
              </w:rPr>
              <w:t xml:space="preserve"> </w:t>
            </w:r>
            <w:r w:rsidR="0F340A48" w:rsidRPr="667974AA">
              <w:rPr>
                <w:sz w:val="22"/>
                <w:szCs w:val="22"/>
              </w:rPr>
              <w:t xml:space="preserve">Coréen, </w:t>
            </w:r>
            <w:r w:rsidR="42DC8A6E" w:rsidRPr="667974AA">
              <w:rPr>
                <w:sz w:val="22"/>
                <w:szCs w:val="22"/>
              </w:rPr>
              <w:t>Espagnol,</w:t>
            </w:r>
            <w:r w:rsidR="70D67FB5" w:rsidRPr="667974AA">
              <w:rPr>
                <w:sz w:val="22"/>
                <w:szCs w:val="22"/>
              </w:rPr>
              <w:t xml:space="preserve"> </w:t>
            </w:r>
            <w:r w:rsidR="4AB556B6" w:rsidRPr="667974AA">
              <w:rPr>
                <w:sz w:val="22"/>
                <w:szCs w:val="22"/>
              </w:rPr>
              <w:t>Hébreux</w:t>
            </w:r>
            <w:r w:rsidR="70D67FB5" w:rsidRPr="667974AA">
              <w:rPr>
                <w:sz w:val="22"/>
                <w:szCs w:val="22"/>
              </w:rPr>
              <w:t>, Hongrois, Italien</w:t>
            </w:r>
            <w:r w:rsidR="4A3BD950" w:rsidRPr="667974AA">
              <w:rPr>
                <w:sz w:val="22"/>
                <w:szCs w:val="22"/>
              </w:rPr>
              <w:t xml:space="preserve">, Japonais, Polonais, Portugais, Russe, </w:t>
            </w:r>
            <w:r w:rsidR="78143065" w:rsidRPr="667974AA">
              <w:rPr>
                <w:sz w:val="22"/>
                <w:szCs w:val="22"/>
              </w:rPr>
              <w:t>Turque, Ukrainien.</w:t>
            </w:r>
          </w:p>
        </w:tc>
      </w:tr>
      <w:tr w:rsidR="006D4391" w:rsidRPr="00690A8A" w14:paraId="2B47E27B" w14:textId="77777777" w:rsidTr="13D58CF2">
        <w:tc>
          <w:tcPr>
            <w:tcW w:w="4962" w:type="dxa"/>
            <w:shd w:val="clear" w:color="auto" w:fill="auto"/>
          </w:tcPr>
          <w:p w14:paraId="3B8B14DC" w14:textId="77777777" w:rsidR="00DE44ED" w:rsidRDefault="009837FE" w:rsidP="009837FE">
            <w:pPr>
              <w:numPr>
                <w:ilvl w:val="0"/>
                <w:numId w:val="4"/>
              </w:numPr>
              <w:rPr>
                <w:b/>
                <w:sz w:val="22"/>
                <w:szCs w:val="22"/>
              </w:rPr>
            </w:pPr>
            <w:r w:rsidRPr="009837FE">
              <w:rPr>
                <w:b/>
                <w:sz w:val="22"/>
                <w:szCs w:val="22"/>
              </w:rPr>
              <w:t xml:space="preserve">Principaux modules/ fonctions couverts par </w:t>
            </w:r>
            <w:r>
              <w:rPr>
                <w:b/>
                <w:sz w:val="22"/>
                <w:szCs w:val="22"/>
              </w:rPr>
              <w:t>la solution ?</w:t>
            </w:r>
          </w:p>
          <w:p w14:paraId="141ECF7F" w14:textId="07D4AD7A" w:rsidR="00B011C8" w:rsidRPr="00B011C8" w:rsidRDefault="00B011C8" w:rsidP="00B011C8">
            <w:pPr>
              <w:ind w:left="720"/>
              <w:rPr>
                <w:bCs/>
                <w:sz w:val="22"/>
                <w:szCs w:val="22"/>
              </w:rPr>
            </w:pPr>
            <w:r w:rsidRPr="00B011C8">
              <w:rPr>
                <w:bCs/>
                <w:sz w:val="22"/>
                <w:szCs w:val="22"/>
              </w:rPr>
              <w:t>Détaillez svp</w:t>
            </w:r>
          </w:p>
        </w:tc>
        <w:tc>
          <w:tcPr>
            <w:tcW w:w="6237" w:type="dxa"/>
            <w:shd w:val="clear" w:color="auto" w:fill="auto"/>
          </w:tcPr>
          <w:p w14:paraId="48B65903" w14:textId="77777777" w:rsidR="006D4391" w:rsidRDefault="006D4391" w:rsidP="00EC598A">
            <w:pPr>
              <w:rPr>
                <w:sz w:val="22"/>
                <w:szCs w:val="22"/>
              </w:rPr>
            </w:pPr>
          </w:p>
          <w:p w14:paraId="066372E1" w14:textId="49982497" w:rsidR="0FBA9FA5" w:rsidRPr="00044FB6" w:rsidRDefault="0FBA9FA5" w:rsidP="667974AA">
            <w:pPr>
              <w:rPr>
                <w:sz w:val="20"/>
                <w:szCs w:val="20"/>
              </w:rPr>
            </w:pPr>
            <w:r w:rsidRPr="00044FB6">
              <w:rPr>
                <w:sz w:val="20"/>
                <w:szCs w:val="20"/>
              </w:rPr>
              <w:t xml:space="preserve">SAP Integrated Business Planning for </w:t>
            </w:r>
            <w:proofErr w:type="spellStart"/>
            <w:r w:rsidRPr="00044FB6">
              <w:rPr>
                <w:sz w:val="20"/>
                <w:szCs w:val="20"/>
              </w:rPr>
              <w:t>demand</w:t>
            </w:r>
            <w:proofErr w:type="spellEnd"/>
            <w:r w:rsidRPr="00044FB6">
              <w:rPr>
                <w:sz w:val="20"/>
                <w:szCs w:val="20"/>
              </w:rPr>
              <w:t xml:space="preserve">: </w:t>
            </w:r>
            <w:proofErr w:type="spellStart"/>
            <w:r w:rsidRPr="00044FB6">
              <w:rPr>
                <w:sz w:val="20"/>
                <w:szCs w:val="20"/>
              </w:rPr>
              <w:t>elaboration</w:t>
            </w:r>
            <w:proofErr w:type="spellEnd"/>
            <w:r w:rsidRPr="00044FB6">
              <w:rPr>
                <w:sz w:val="20"/>
                <w:szCs w:val="20"/>
              </w:rPr>
              <w:t xml:space="preserve"> des prévisions de vente</w:t>
            </w:r>
            <w:r w:rsidR="454E7CFE" w:rsidRPr="00044FB6">
              <w:rPr>
                <w:sz w:val="20"/>
                <w:szCs w:val="20"/>
              </w:rPr>
              <w:t xml:space="preserve">, prévision statistique, machine </w:t>
            </w:r>
            <w:proofErr w:type="spellStart"/>
            <w:r w:rsidR="454E7CFE" w:rsidRPr="00044FB6">
              <w:rPr>
                <w:sz w:val="20"/>
                <w:szCs w:val="20"/>
              </w:rPr>
              <w:t>learning</w:t>
            </w:r>
            <w:proofErr w:type="spellEnd"/>
            <w:r w:rsidR="454E7CFE" w:rsidRPr="00044FB6">
              <w:rPr>
                <w:sz w:val="20"/>
                <w:szCs w:val="20"/>
              </w:rPr>
              <w:t xml:space="preserve">, </w:t>
            </w:r>
            <w:proofErr w:type="spellStart"/>
            <w:r w:rsidR="454E7CFE" w:rsidRPr="00044FB6">
              <w:rPr>
                <w:sz w:val="20"/>
                <w:szCs w:val="20"/>
              </w:rPr>
              <w:t>demand</w:t>
            </w:r>
            <w:proofErr w:type="spellEnd"/>
            <w:r w:rsidR="454E7CFE" w:rsidRPr="00044FB6">
              <w:rPr>
                <w:sz w:val="20"/>
                <w:szCs w:val="20"/>
              </w:rPr>
              <w:t xml:space="preserve"> </w:t>
            </w:r>
            <w:proofErr w:type="spellStart"/>
            <w:r w:rsidR="454E7CFE" w:rsidRPr="00044FB6">
              <w:rPr>
                <w:sz w:val="20"/>
                <w:szCs w:val="20"/>
              </w:rPr>
              <w:t>sensing</w:t>
            </w:r>
            <w:proofErr w:type="spellEnd"/>
            <w:r w:rsidR="454E7CFE" w:rsidRPr="00044FB6">
              <w:rPr>
                <w:sz w:val="20"/>
                <w:szCs w:val="20"/>
              </w:rPr>
              <w:t>, collaboration...</w:t>
            </w:r>
          </w:p>
          <w:p w14:paraId="65B9CFCF" w14:textId="281E73BE" w:rsidR="667974AA" w:rsidRPr="00044FB6" w:rsidRDefault="667974AA" w:rsidP="667974AA"/>
          <w:p w14:paraId="28B9905F" w14:textId="6119624D" w:rsidR="0FBA9FA5" w:rsidRPr="00044FB6" w:rsidRDefault="0FBA9FA5" w:rsidP="667974AA">
            <w:pPr>
              <w:rPr>
                <w:sz w:val="20"/>
                <w:szCs w:val="20"/>
              </w:rPr>
            </w:pPr>
            <w:r w:rsidRPr="00044FB6">
              <w:rPr>
                <w:sz w:val="20"/>
                <w:szCs w:val="20"/>
              </w:rPr>
              <w:t xml:space="preserve">SAP Integrated Business Planning for </w:t>
            </w:r>
            <w:proofErr w:type="spellStart"/>
            <w:r w:rsidRPr="00044FB6">
              <w:rPr>
                <w:sz w:val="20"/>
                <w:szCs w:val="20"/>
              </w:rPr>
              <w:t>inventory</w:t>
            </w:r>
            <w:proofErr w:type="spellEnd"/>
            <w:r w:rsidRPr="00044FB6">
              <w:rPr>
                <w:sz w:val="20"/>
                <w:szCs w:val="20"/>
              </w:rPr>
              <w:t>: détermination des stocks de sécurité optimums. Opt</w:t>
            </w:r>
            <w:r w:rsidR="710E2EFF" w:rsidRPr="00044FB6">
              <w:rPr>
                <w:sz w:val="20"/>
                <w:szCs w:val="20"/>
              </w:rPr>
              <w:t>imisation multi-échelons considérant l’ensemble du réseau logistique et les nomenclatures des produits.</w:t>
            </w:r>
          </w:p>
          <w:p w14:paraId="3A0056B4" w14:textId="4BD8F7C8" w:rsidR="667974AA" w:rsidRPr="00044FB6" w:rsidRDefault="667974AA" w:rsidP="667974AA"/>
          <w:p w14:paraId="5F0BE905" w14:textId="5EE89BE3" w:rsidR="0FBA9FA5" w:rsidRPr="00044FB6" w:rsidRDefault="0FBA9FA5" w:rsidP="667974AA">
            <w:pPr>
              <w:rPr>
                <w:sz w:val="20"/>
                <w:szCs w:val="20"/>
              </w:rPr>
            </w:pPr>
            <w:r w:rsidRPr="00044FB6">
              <w:rPr>
                <w:sz w:val="20"/>
                <w:szCs w:val="20"/>
              </w:rPr>
              <w:t xml:space="preserve">SAP Integrated Business Planning for sales and </w:t>
            </w:r>
            <w:proofErr w:type="spellStart"/>
            <w:r w:rsidRPr="00044FB6">
              <w:rPr>
                <w:sz w:val="20"/>
                <w:szCs w:val="20"/>
              </w:rPr>
              <w:t>operation</w:t>
            </w:r>
            <w:proofErr w:type="spellEnd"/>
            <w:r w:rsidR="2D68B494" w:rsidRPr="00044FB6">
              <w:rPr>
                <w:sz w:val="20"/>
                <w:szCs w:val="20"/>
              </w:rPr>
              <w:t>: pilotage du processus d’élaboration du Plan Industriel et Commercial, y compris collaboration, simulation, valorisation des plans, etc...</w:t>
            </w:r>
          </w:p>
          <w:p w14:paraId="79005DBB" w14:textId="250399DF" w:rsidR="667974AA" w:rsidRPr="00044FB6" w:rsidRDefault="667974AA" w:rsidP="667974AA"/>
          <w:p w14:paraId="3B76DAB4" w14:textId="323E86AD" w:rsidR="0A9CC467" w:rsidRPr="00044FB6" w:rsidRDefault="0A9CC467" w:rsidP="667974AA">
            <w:pPr>
              <w:rPr>
                <w:sz w:val="20"/>
                <w:szCs w:val="20"/>
              </w:rPr>
            </w:pPr>
            <w:r w:rsidRPr="00044FB6">
              <w:rPr>
                <w:sz w:val="20"/>
                <w:szCs w:val="20"/>
              </w:rPr>
              <w:t xml:space="preserve">SAP Integrated Business Planning for </w:t>
            </w:r>
            <w:proofErr w:type="spellStart"/>
            <w:r w:rsidRPr="00044FB6">
              <w:rPr>
                <w:sz w:val="20"/>
                <w:szCs w:val="20"/>
              </w:rPr>
              <w:t>response</w:t>
            </w:r>
            <w:proofErr w:type="spellEnd"/>
            <w:r w:rsidRPr="00044FB6">
              <w:rPr>
                <w:sz w:val="20"/>
                <w:szCs w:val="20"/>
              </w:rPr>
              <w:t xml:space="preserve"> and </w:t>
            </w:r>
            <w:proofErr w:type="spellStart"/>
            <w:r w:rsidRPr="00044FB6">
              <w:rPr>
                <w:sz w:val="20"/>
                <w:szCs w:val="20"/>
              </w:rPr>
              <w:t>supply</w:t>
            </w:r>
            <w:proofErr w:type="spellEnd"/>
            <w:r w:rsidRPr="00044FB6">
              <w:rPr>
                <w:sz w:val="20"/>
                <w:szCs w:val="20"/>
              </w:rPr>
              <w:t>: planification de la distribution, de la production et des approvisionnements. Calculs à capacité infinie, finie, optimisation, Confirmation des com</w:t>
            </w:r>
            <w:r w:rsidR="3CEDFA36" w:rsidRPr="00044FB6">
              <w:rPr>
                <w:sz w:val="20"/>
                <w:szCs w:val="20"/>
              </w:rPr>
              <w:t>mandes clients avec identification des points critiques (composants en retard ou manquants, capacité insuffisante...)</w:t>
            </w:r>
          </w:p>
          <w:p w14:paraId="5979339D" w14:textId="16EE0193" w:rsidR="667974AA" w:rsidRPr="00044FB6" w:rsidRDefault="667974AA" w:rsidP="667974AA"/>
          <w:p w14:paraId="5A02C29A" w14:textId="0E124CFB" w:rsidR="0FBA9FA5" w:rsidRPr="00044FB6" w:rsidRDefault="0FBA9FA5" w:rsidP="667974AA">
            <w:pPr>
              <w:rPr>
                <w:sz w:val="20"/>
                <w:szCs w:val="20"/>
              </w:rPr>
            </w:pPr>
            <w:r w:rsidRPr="00044FB6">
              <w:rPr>
                <w:sz w:val="20"/>
                <w:szCs w:val="20"/>
              </w:rPr>
              <w:lastRenderedPageBreak/>
              <w:t xml:space="preserve">SAP Integrated Business Planning for </w:t>
            </w:r>
            <w:proofErr w:type="spellStart"/>
            <w:r w:rsidRPr="00044FB6">
              <w:rPr>
                <w:sz w:val="20"/>
                <w:szCs w:val="20"/>
              </w:rPr>
              <w:t>demand</w:t>
            </w:r>
            <w:proofErr w:type="spellEnd"/>
            <w:r w:rsidRPr="00044FB6">
              <w:rPr>
                <w:sz w:val="20"/>
                <w:szCs w:val="20"/>
              </w:rPr>
              <w:t xml:space="preserve"> </w:t>
            </w:r>
            <w:proofErr w:type="spellStart"/>
            <w:r w:rsidRPr="00044FB6">
              <w:rPr>
                <w:sz w:val="20"/>
                <w:szCs w:val="20"/>
              </w:rPr>
              <w:t>driven</w:t>
            </w:r>
            <w:proofErr w:type="spellEnd"/>
            <w:r w:rsidRPr="00044FB6">
              <w:rPr>
                <w:sz w:val="20"/>
                <w:szCs w:val="20"/>
              </w:rPr>
              <w:t xml:space="preserve"> </w:t>
            </w:r>
            <w:proofErr w:type="spellStart"/>
            <w:r w:rsidRPr="00044FB6">
              <w:rPr>
                <w:sz w:val="20"/>
                <w:szCs w:val="20"/>
              </w:rPr>
              <w:t>replenishment</w:t>
            </w:r>
            <w:proofErr w:type="spellEnd"/>
            <w:r w:rsidR="2B29DD83" w:rsidRPr="00044FB6">
              <w:rPr>
                <w:sz w:val="20"/>
                <w:szCs w:val="20"/>
              </w:rPr>
              <w:t xml:space="preserve">: implémentation de la méthodologie DDMRP, solution certifiée par le </w:t>
            </w:r>
            <w:proofErr w:type="spellStart"/>
            <w:r w:rsidR="2B29DD83" w:rsidRPr="00044FB6">
              <w:rPr>
                <w:sz w:val="20"/>
                <w:szCs w:val="20"/>
              </w:rPr>
              <w:t>Demand</w:t>
            </w:r>
            <w:proofErr w:type="spellEnd"/>
            <w:r w:rsidR="2B29DD83" w:rsidRPr="00044FB6">
              <w:rPr>
                <w:sz w:val="20"/>
                <w:szCs w:val="20"/>
              </w:rPr>
              <w:t xml:space="preserve"> Driven Institute.</w:t>
            </w:r>
          </w:p>
          <w:p w14:paraId="49421475" w14:textId="1A959805" w:rsidR="667974AA" w:rsidRPr="00044FB6" w:rsidRDefault="667974AA" w:rsidP="667974AA"/>
          <w:p w14:paraId="165B5ECC" w14:textId="7C8746DA" w:rsidR="667974AA" w:rsidRPr="0002369D" w:rsidRDefault="0FBA9FA5" w:rsidP="667974AA">
            <w:pPr>
              <w:rPr>
                <w:sz w:val="20"/>
                <w:szCs w:val="20"/>
                <w:lang w:val="en-US"/>
              </w:rPr>
            </w:pPr>
            <w:r w:rsidRPr="00044FB6">
              <w:rPr>
                <w:sz w:val="20"/>
                <w:szCs w:val="20"/>
              </w:rPr>
              <w:t xml:space="preserve">SAP </w:t>
            </w:r>
            <w:proofErr w:type="spellStart"/>
            <w:r w:rsidRPr="00044FB6">
              <w:rPr>
                <w:sz w:val="20"/>
                <w:szCs w:val="20"/>
              </w:rPr>
              <w:t>Supply</w:t>
            </w:r>
            <w:proofErr w:type="spellEnd"/>
            <w:r w:rsidRPr="00044FB6">
              <w:rPr>
                <w:sz w:val="20"/>
                <w:szCs w:val="20"/>
              </w:rPr>
              <w:t xml:space="preserve"> Chain Control Tower</w:t>
            </w:r>
            <w:r w:rsidR="7EF0AE1B" w:rsidRPr="00044FB6">
              <w:rPr>
                <w:sz w:val="20"/>
                <w:szCs w:val="20"/>
              </w:rPr>
              <w:t xml:space="preserve">: Tableaux de bord, Indicateurs clés (KPIs), alertes, le tout en temps réel. </w:t>
            </w:r>
            <w:proofErr w:type="spellStart"/>
            <w:r w:rsidR="7EF0AE1B" w:rsidRPr="667974AA">
              <w:rPr>
                <w:sz w:val="20"/>
                <w:szCs w:val="20"/>
                <w:lang w:val="en-US"/>
              </w:rPr>
              <w:t>Organisation</w:t>
            </w:r>
            <w:proofErr w:type="spellEnd"/>
            <w:r w:rsidR="7EF0AE1B" w:rsidRPr="667974AA">
              <w:rPr>
                <w:sz w:val="20"/>
                <w:szCs w:val="20"/>
                <w:lang w:val="en-US"/>
              </w:rPr>
              <w:t xml:space="preserve"> et </w:t>
            </w:r>
            <w:proofErr w:type="spellStart"/>
            <w:r w:rsidR="7EF0AE1B" w:rsidRPr="667974AA">
              <w:rPr>
                <w:sz w:val="20"/>
                <w:szCs w:val="20"/>
                <w:lang w:val="en-US"/>
              </w:rPr>
              <w:t>suivi</w:t>
            </w:r>
            <w:proofErr w:type="spellEnd"/>
            <w:r w:rsidR="7EF0AE1B" w:rsidRPr="667974AA">
              <w:rPr>
                <w:sz w:val="20"/>
                <w:szCs w:val="20"/>
                <w:lang w:val="en-US"/>
              </w:rPr>
              <w:t xml:space="preserve"> des actions et </w:t>
            </w:r>
            <w:proofErr w:type="spellStart"/>
            <w:r w:rsidR="7EF0AE1B" w:rsidRPr="667974AA">
              <w:rPr>
                <w:sz w:val="20"/>
                <w:szCs w:val="20"/>
                <w:lang w:val="en-US"/>
              </w:rPr>
              <w:t>résolution</w:t>
            </w:r>
            <w:proofErr w:type="spellEnd"/>
            <w:r w:rsidR="7EF0AE1B" w:rsidRPr="667974AA">
              <w:rPr>
                <w:sz w:val="20"/>
                <w:szCs w:val="20"/>
                <w:lang w:val="en-US"/>
              </w:rPr>
              <w:t xml:space="preserve"> des </w:t>
            </w:r>
            <w:proofErr w:type="spellStart"/>
            <w:r w:rsidR="7EF0AE1B" w:rsidRPr="667974AA">
              <w:rPr>
                <w:sz w:val="20"/>
                <w:szCs w:val="20"/>
                <w:lang w:val="en-US"/>
              </w:rPr>
              <w:t>alertes</w:t>
            </w:r>
            <w:proofErr w:type="spellEnd"/>
            <w:r w:rsidR="7EF0AE1B" w:rsidRPr="667974AA">
              <w:rPr>
                <w:sz w:val="20"/>
                <w:szCs w:val="20"/>
                <w:lang w:val="en-US"/>
              </w:rPr>
              <w:t>.</w:t>
            </w:r>
          </w:p>
          <w:p w14:paraId="7D0B083C" w14:textId="1681AD8C" w:rsidR="00BB6DB6" w:rsidRPr="00690A8A" w:rsidRDefault="00BB6DB6" w:rsidP="00EC598A">
            <w:pPr>
              <w:rPr>
                <w:sz w:val="22"/>
                <w:szCs w:val="22"/>
              </w:rPr>
            </w:pPr>
          </w:p>
        </w:tc>
      </w:tr>
      <w:tr w:rsidR="0049619F" w:rsidRPr="00690A8A" w14:paraId="6A2C1527" w14:textId="77777777" w:rsidTr="13D58CF2">
        <w:tc>
          <w:tcPr>
            <w:tcW w:w="4962" w:type="dxa"/>
            <w:shd w:val="clear" w:color="auto" w:fill="auto"/>
          </w:tcPr>
          <w:p w14:paraId="30FC5033" w14:textId="6F5F5542" w:rsidR="0049619F" w:rsidRPr="009837FE" w:rsidRDefault="0049619F" w:rsidP="0049619F">
            <w:pPr>
              <w:numPr>
                <w:ilvl w:val="0"/>
                <w:numId w:val="4"/>
              </w:numPr>
              <w:rPr>
                <w:b/>
                <w:sz w:val="22"/>
                <w:szCs w:val="22"/>
              </w:rPr>
            </w:pPr>
            <w:r w:rsidRPr="0049619F">
              <w:rPr>
                <w:bCs/>
                <w:sz w:val="22"/>
                <w:szCs w:val="22"/>
              </w:rPr>
              <w:lastRenderedPageBreak/>
              <w:t xml:space="preserve">Possibilité </w:t>
            </w:r>
            <w:r>
              <w:rPr>
                <w:bCs/>
                <w:sz w:val="22"/>
                <w:szCs w:val="22"/>
              </w:rPr>
              <w:t xml:space="preserve">pour les clients </w:t>
            </w:r>
            <w:r w:rsidRPr="0049619F">
              <w:rPr>
                <w:bCs/>
                <w:sz w:val="22"/>
                <w:szCs w:val="22"/>
              </w:rPr>
              <w:t>de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9619F">
              <w:rPr>
                <w:b/>
                <w:sz w:val="22"/>
                <w:szCs w:val="22"/>
              </w:rPr>
              <w:t xml:space="preserve">modéliser </w:t>
            </w:r>
            <w:r>
              <w:rPr>
                <w:b/>
                <w:sz w:val="22"/>
                <w:szCs w:val="22"/>
              </w:rPr>
              <w:t>eux-mêmes leurs</w:t>
            </w:r>
            <w:r w:rsidRPr="0049619F">
              <w:rPr>
                <w:b/>
                <w:sz w:val="22"/>
                <w:szCs w:val="22"/>
              </w:rPr>
              <w:t xml:space="preserve"> processus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9619F">
              <w:rPr>
                <w:b/>
                <w:sz w:val="22"/>
                <w:szCs w:val="22"/>
              </w:rPr>
              <w:t>cibles</w:t>
            </w:r>
            <w:r>
              <w:rPr>
                <w:b/>
                <w:sz w:val="22"/>
                <w:szCs w:val="22"/>
              </w:rPr>
              <w:t xml:space="preserve"> (O/N)</w:t>
            </w:r>
          </w:p>
        </w:tc>
        <w:tc>
          <w:tcPr>
            <w:tcW w:w="6237" w:type="dxa"/>
            <w:shd w:val="clear" w:color="auto" w:fill="auto"/>
          </w:tcPr>
          <w:p w14:paraId="5A9D9363" w14:textId="7A96B86A" w:rsidR="00BB6DB6" w:rsidRPr="00690A8A" w:rsidRDefault="709B8BE0" w:rsidP="00EC598A">
            <w:pPr>
              <w:rPr>
                <w:sz w:val="22"/>
                <w:szCs w:val="22"/>
              </w:rPr>
            </w:pPr>
            <w:r w:rsidRPr="667974AA">
              <w:rPr>
                <w:sz w:val="22"/>
                <w:szCs w:val="22"/>
              </w:rPr>
              <w:t>Oui, solution extrêmement flexible permettant à chaque société de modéliser ses propres processus.</w:t>
            </w:r>
          </w:p>
        </w:tc>
      </w:tr>
      <w:tr w:rsidR="00CE3BC3" w:rsidRPr="00690A8A" w14:paraId="6BC483BC" w14:textId="77777777" w:rsidTr="13D58CF2">
        <w:tc>
          <w:tcPr>
            <w:tcW w:w="4962" w:type="dxa"/>
            <w:shd w:val="clear" w:color="auto" w:fill="auto"/>
          </w:tcPr>
          <w:p w14:paraId="5D1CA802" w14:textId="25CDDAAF" w:rsidR="00CE3BC3" w:rsidRDefault="00895935" w:rsidP="00B011C8">
            <w:pPr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Les TROIS p</w:t>
            </w:r>
            <w:r w:rsidR="00CE3BC3" w:rsidRPr="00CE3BC3">
              <w:rPr>
                <w:b/>
                <w:sz w:val="22"/>
                <w:szCs w:val="22"/>
              </w:rPr>
              <w:t>rincipales spécificités</w:t>
            </w:r>
            <w:r w:rsidR="00CE3BC3">
              <w:rPr>
                <w:bCs/>
                <w:sz w:val="22"/>
                <w:szCs w:val="22"/>
              </w:rPr>
              <w:t xml:space="preserve"> de la solution ?</w:t>
            </w:r>
            <w:r w:rsidR="001F327E">
              <w:rPr>
                <w:bCs/>
                <w:sz w:val="22"/>
                <w:szCs w:val="22"/>
              </w:rPr>
              <w:t xml:space="preserve"> (fonctionnalités </w:t>
            </w:r>
            <w:r w:rsidR="0056787E">
              <w:rPr>
                <w:bCs/>
                <w:sz w:val="22"/>
                <w:szCs w:val="22"/>
              </w:rPr>
              <w:t xml:space="preserve">très </w:t>
            </w:r>
            <w:r w:rsidR="001F327E">
              <w:rPr>
                <w:bCs/>
                <w:sz w:val="22"/>
                <w:szCs w:val="22"/>
              </w:rPr>
              <w:t>avancées</w:t>
            </w:r>
            <w:r w:rsidR="0056787E">
              <w:rPr>
                <w:bCs/>
                <w:sz w:val="22"/>
                <w:szCs w:val="22"/>
              </w:rPr>
              <w:t xml:space="preserve"> dans un domaine</w:t>
            </w:r>
            <w:r w:rsidR="001F327E">
              <w:rPr>
                <w:bCs/>
                <w:sz w:val="22"/>
                <w:szCs w:val="22"/>
              </w:rPr>
              <w:t xml:space="preserve"> ? </w:t>
            </w:r>
            <w:r w:rsidR="0056787E">
              <w:rPr>
                <w:bCs/>
                <w:sz w:val="22"/>
                <w:szCs w:val="22"/>
              </w:rPr>
              <w:t xml:space="preserve">recours à l’IA ? </w:t>
            </w:r>
            <w:r w:rsidR="001F327E">
              <w:rPr>
                <w:bCs/>
                <w:sz w:val="22"/>
                <w:szCs w:val="22"/>
              </w:rPr>
              <w:t>algorithmes</w:t>
            </w:r>
            <w:r w:rsidR="00F730AE">
              <w:rPr>
                <w:bCs/>
                <w:sz w:val="22"/>
                <w:szCs w:val="22"/>
              </w:rPr>
              <w:t xml:space="preserve"> de machine </w:t>
            </w:r>
            <w:proofErr w:type="spellStart"/>
            <w:r w:rsidR="00F730AE">
              <w:rPr>
                <w:bCs/>
                <w:sz w:val="22"/>
                <w:szCs w:val="22"/>
              </w:rPr>
              <w:t>learning</w:t>
            </w:r>
            <w:proofErr w:type="spellEnd"/>
            <w:r w:rsidR="001F327E">
              <w:rPr>
                <w:bCs/>
                <w:sz w:val="22"/>
                <w:szCs w:val="22"/>
              </w:rPr>
              <w:t xml:space="preserve"> ? </w:t>
            </w:r>
            <w:r w:rsidR="00FA7562">
              <w:rPr>
                <w:bCs/>
                <w:sz w:val="22"/>
                <w:szCs w:val="22"/>
              </w:rPr>
              <w:t>catégories de produits adressé</w:t>
            </w:r>
            <w:r w:rsidR="0056787E">
              <w:rPr>
                <w:bCs/>
                <w:sz w:val="22"/>
                <w:szCs w:val="22"/>
              </w:rPr>
              <w:t>e</w:t>
            </w:r>
            <w:r w:rsidR="00FA7562">
              <w:rPr>
                <w:bCs/>
                <w:sz w:val="22"/>
                <w:szCs w:val="22"/>
              </w:rPr>
              <w:t xml:space="preserve">s ? puissance de calcul ? </w:t>
            </w:r>
            <w:r w:rsidR="0049619F">
              <w:rPr>
                <w:bCs/>
                <w:sz w:val="22"/>
                <w:szCs w:val="22"/>
              </w:rPr>
              <w:t xml:space="preserve">approche décloisonnée de la planification ? </w:t>
            </w:r>
            <w:r w:rsidR="00FA7562">
              <w:rPr>
                <w:bCs/>
                <w:sz w:val="22"/>
                <w:szCs w:val="22"/>
              </w:rPr>
              <w:t>ergonomie ?</w:t>
            </w:r>
            <w:r w:rsidR="006F2C47">
              <w:rPr>
                <w:bCs/>
                <w:sz w:val="22"/>
                <w:szCs w:val="22"/>
              </w:rPr>
              <w:t xml:space="preserve"> </w:t>
            </w:r>
            <w:r w:rsidR="006F2C47" w:rsidRPr="006F2C47">
              <w:rPr>
                <w:bCs/>
                <w:sz w:val="22"/>
                <w:szCs w:val="22"/>
              </w:rPr>
              <w:t xml:space="preserve">possibilités de personnalisation </w:t>
            </w:r>
            <w:r w:rsidR="0056787E">
              <w:rPr>
                <w:bCs/>
                <w:sz w:val="22"/>
                <w:szCs w:val="22"/>
              </w:rPr>
              <w:t>/</w:t>
            </w:r>
            <w:r w:rsidR="006F2C47" w:rsidRPr="006F2C47">
              <w:rPr>
                <w:bCs/>
                <w:sz w:val="22"/>
                <w:szCs w:val="22"/>
              </w:rPr>
              <w:t xml:space="preserve"> paramétrage</w:t>
            </w:r>
            <w:r w:rsidR="006F2C47">
              <w:rPr>
                <w:bCs/>
                <w:sz w:val="22"/>
                <w:szCs w:val="22"/>
              </w:rPr>
              <w:t> ?</w:t>
            </w:r>
            <w:r w:rsidR="00FA7562">
              <w:rPr>
                <w:bCs/>
                <w:sz w:val="22"/>
                <w:szCs w:val="22"/>
              </w:rPr>
              <w:t xml:space="preserve"> </w:t>
            </w:r>
            <w:r w:rsidR="001F327E">
              <w:rPr>
                <w:bCs/>
                <w:sz w:val="22"/>
                <w:szCs w:val="22"/>
              </w:rPr>
              <w:t>délai de mise en œuvre ?</w:t>
            </w:r>
            <w:r w:rsidR="00FA7562">
              <w:rPr>
                <w:bCs/>
                <w:sz w:val="22"/>
                <w:szCs w:val="22"/>
              </w:rPr>
              <w:t>...)</w:t>
            </w:r>
          </w:p>
          <w:p w14:paraId="126304B6" w14:textId="12CC705D" w:rsidR="0049619F" w:rsidRPr="0049619F" w:rsidRDefault="0049619F" w:rsidP="0049619F">
            <w:pPr>
              <w:ind w:left="720"/>
              <w:rPr>
                <w:bCs/>
                <w:sz w:val="22"/>
                <w:szCs w:val="22"/>
              </w:rPr>
            </w:pPr>
            <w:r w:rsidRPr="0049619F">
              <w:rPr>
                <w:bCs/>
                <w:sz w:val="22"/>
                <w:szCs w:val="22"/>
              </w:rPr>
              <w:t>Détaillez svp</w:t>
            </w:r>
          </w:p>
        </w:tc>
        <w:tc>
          <w:tcPr>
            <w:tcW w:w="6237" w:type="dxa"/>
            <w:shd w:val="clear" w:color="auto" w:fill="auto"/>
          </w:tcPr>
          <w:p w14:paraId="66B6953D" w14:textId="6F951685" w:rsidR="00CE3BC3" w:rsidRDefault="71150946" w:rsidP="667974AA">
            <w:pPr>
              <w:rPr>
                <w:sz w:val="22"/>
                <w:szCs w:val="22"/>
              </w:rPr>
            </w:pPr>
            <w:r w:rsidRPr="667974AA">
              <w:rPr>
                <w:sz w:val="22"/>
                <w:szCs w:val="22"/>
              </w:rPr>
              <w:t>Solution Saas basée sur la technologie SAP HANA</w:t>
            </w:r>
            <w:r w:rsidR="7B5A20B0" w:rsidRPr="667974AA">
              <w:rPr>
                <w:sz w:val="22"/>
                <w:szCs w:val="22"/>
              </w:rPr>
              <w:t xml:space="preserve"> </w:t>
            </w:r>
            <w:r w:rsidRPr="667974AA">
              <w:rPr>
                <w:sz w:val="22"/>
                <w:szCs w:val="22"/>
              </w:rPr>
              <w:t>: calcul en mémoire, parallélisation de masse, compr</w:t>
            </w:r>
            <w:r w:rsidR="0CC987E9" w:rsidRPr="667974AA">
              <w:rPr>
                <w:sz w:val="22"/>
                <w:szCs w:val="22"/>
              </w:rPr>
              <w:t>e</w:t>
            </w:r>
            <w:r w:rsidRPr="667974AA">
              <w:rPr>
                <w:sz w:val="22"/>
                <w:szCs w:val="22"/>
              </w:rPr>
              <w:t xml:space="preserve">ssion des données... autorisant </w:t>
            </w:r>
          </w:p>
          <w:p w14:paraId="5FA2350A" w14:textId="6DC04E38" w:rsidR="00CE3BC3" w:rsidRDefault="63A93C88" w:rsidP="667974AA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667974AA">
              <w:rPr>
                <w:sz w:val="22"/>
                <w:szCs w:val="22"/>
              </w:rPr>
              <w:t>D</w:t>
            </w:r>
            <w:r w:rsidR="71150946" w:rsidRPr="667974AA">
              <w:rPr>
                <w:sz w:val="22"/>
                <w:szCs w:val="22"/>
              </w:rPr>
              <w:t>es calculs rapides (quelques secondes à q</w:t>
            </w:r>
            <w:r w:rsidR="23663F16" w:rsidRPr="667974AA">
              <w:rPr>
                <w:sz w:val="22"/>
                <w:szCs w:val="22"/>
              </w:rPr>
              <w:t>uelques minutes)</w:t>
            </w:r>
            <w:r w:rsidR="3AB5FD6C" w:rsidRPr="667974AA">
              <w:rPr>
                <w:sz w:val="22"/>
                <w:szCs w:val="22"/>
              </w:rPr>
              <w:t xml:space="preserve"> et des volumétries importantes</w:t>
            </w:r>
          </w:p>
          <w:p w14:paraId="54F7FBEF" w14:textId="6ABE519C" w:rsidR="00CE3BC3" w:rsidRDefault="15E0B0B2" w:rsidP="667974AA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667974AA">
              <w:rPr>
                <w:sz w:val="22"/>
                <w:szCs w:val="22"/>
              </w:rPr>
              <w:t>D</w:t>
            </w:r>
            <w:r w:rsidR="23663F16" w:rsidRPr="667974AA">
              <w:rPr>
                <w:sz w:val="22"/>
                <w:szCs w:val="22"/>
              </w:rPr>
              <w:t>es tab</w:t>
            </w:r>
            <w:r w:rsidR="6C2D2645" w:rsidRPr="667974AA">
              <w:rPr>
                <w:sz w:val="22"/>
                <w:szCs w:val="22"/>
              </w:rPr>
              <w:t>l</w:t>
            </w:r>
            <w:r w:rsidR="23663F16" w:rsidRPr="667974AA">
              <w:rPr>
                <w:sz w:val="22"/>
                <w:szCs w:val="22"/>
              </w:rPr>
              <w:t>eaux de bord, indicateurs et alertes rafraichis en temps réel.</w:t>
            </w:r>
          </w:p>
          <w:p w14:paraId="4C1DE8EE" w14:textId="56936012" w:rsidR="759A657F" w:rsidRDefault="759A657F" w:rsidP="667974AA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667974AA">
              <w:rPr>
                <w:sz w:val="22"/>
                <w:szCs w:val="22"/>
              </w:rPr>
              <w:t xml:space="preserve">Une large bibliothèque d’algorithmes dont certains incluant des concepts de machine </w:t>
            </w:r>
            <w:proofErr w:type="spellStart"/>
            <w:r w:rsidRPr="667974AA">
              <w:rPr>
                <w:sz w:val="22"/>
                <w:szCs w:val="22"/>
              </w:rPr>
              <w:t>learning</w:t>
            </w:r>
            <w:proofErr w:type="spellEnd"/>
            <w:r w:rsidRPr="667974AA">
              <w:rPr>
                <w:sz w:val="22"/>
                <w:szCs w:val="22"/>
              </w:rPr>
              <w:t xml:space="preserve"> </w:t>
            </w:r>
          </w:p>
          <w:p w14:paraId="3C8E3DB8" w14:textId="67AA3F00" w:rsidR="667974AA" w:rsidRDefault="667974AA" w:rsidP="667974AA">
            <w:pPr>
              <w:rPr>
                <w:sz w:val="22"/>
                <w:szCs w:val="22"/>
              </w:rPr>
            </w:pPr>
          </w:p>
          <w:p w14:paraId="35B0CC75" w14:textId="5030558A" w:rsidR="031FF3E4" w:rsidRDefault="031FF3E4" w:rsidP="667974AA">
            <w:pPr>
              <w:rPr>
                <w:sz w:val="22"/>
                <w:szCs w:val="22"/>
              </w:rPr>
            </w:pPr>
            <w:r w:rsidRPr="667974AA">
              <w:rPr>
                <w:sz w:val="22"/>
                <w:szCs w:val="22"/>
              </w:rPr>
              <w:t xml:space="preserve">Modèle de données supportant </w:t>
            </w:r>
            <w:r w:rsidR="0942AF08" w:rsidRPr="667974AA">
              <w:rPr>
                <w:sz w:val="22"/>
                <w:szCs w:val="22"/>
              </w:rPr>
              <w:t>d</w:t>
            </w:r>
            <w:r w:rsidRPr="667974AA">
              <w:rPr>
                <w:sz w:val="22"/>
                <w:szCs w:val="22"/>
              </w:rPr>
              <w:t>es processus nativement intégrée depuis l’élaboration de la prévision à la planification et à l’élaboration du PIC.</w:t>
            </w:r>
          </w:p>
          <w:p w14:paraId="7DC64FEF" w14:textId="70F263DB" w:rsidR="667974AA" w:rsidRDefault="667974AA" w:rsidP="667974AA">
            <w:pPr>
              <w:rPr>
                <w:sz w:val="22"/>
                <w:szCs w:val="22"/>
              </w:rPr>
            </w:pPr>
          </w:p>
          <w:p w14:paraId="0942AAF6" w14:textId="4386E96D" w:rsidR="7EFDFF6A" w:rsidRDefault="7EFDFF6A" w:rsidP="667974AA">
            <w:pPr>
              <w:rPr>
                <w:sz w:val="22"/>
                <w:szCs w:val="22"/>
              </w:rPr>
            </w:pPr>
            <w:r w:rsidRPr="667974AA">
              <w:rPr>
                <w:sz w:val="22"/>
                <w:szCs w:val="22"/>
              </w:rPr>
              <w:t>Solution très flexible et rapide à configurer à partir de modèles préconfigurés proposés par SAP ou ses partenaires.</w:t>
            </w:r>
          </w:p>
          <w:p w14:paraId="0F3315D8" w14:textId="355F8C40" w:rsidR="3D3BA267" w:rsidRDefault="3D3BA267" w:rsidP="667974AA">
            <w:pPr>
              <w:rPr>
                <w:sz w:val="22"/>
                <w:szCs w:val="22"/>
              </w:rPr>
            </w:pPr>
            <w:r w:rsidRPr="667974AA">
              <w:rPr>
                <w:sz w:val="22"/>
                <w:szCs w:val="22"/>
              </w:rPr>
              <w:t xml:space="preserve">Durée d’un projet </w:t>
            </w:r>
            <w:r w:rsidR="01AE7BE4" w:rsidRPr="667974AA">
              <w:rPr>
                <w:sz w:val="22"/>
                <w:szCs w:val="22"/>
              </w:rPr>
              <w:t>typique :</w:t>
            </w:r>
            <w:r w:rsidRPr="667974AA">
              <w:rPr>
                <w:sz w:val="22"/>
                <w:szCs w:val="22"/>
              </w:rPr>
              <w:t xml:space="preserve"> environ 6mois.</w:t>
            </w:r>
          </w:p>
          <w:p w14:paraId="7EE9CA8C" w14:textId="25F8FEFA" w:rsidR="667974AA" w:rsidRDefault="667974AA" w:rsidP="667974AA"/>
          <w:p w14:paraId="06A6D2B1" w14:textId="55287DB4" w:rsidR="667974AA" w:rsidRDefault="667974AA" w:rsidP="667974AA"/>
          <w:p w14:paraId="47942397" w14:textId="77777777" w:rsidR="00BB6DB6" w:rsidRDefault="00BB6DB6" w:rsidP="00EC598A">
            <w:pPr>
              <w:rPr>
                <w:sz w:val="22"/>
                <w:szCs w:val="22"/>
              </w:rPr>
            </w:pPr>
          </w:p>
          <w:p w14:paraId="697E2923" w14:textId="476EA3BE" w:rsidR="00BB6DB6" w:rsidRDefault="00BB6DB6" w:rsidP="667974AA">
            <w:pPr>
              <w:rPr>
                <w:sz w:val="22"/>
                <w:szCs w:val="22"/>
                <w:highlight w:val="green"/>
              </w:rPr>
            </w:pPr>
          </w:p>
          <w:p w14:paraId="30869786" w14:textId="77777777" w:rsidR="00BB6DB6" w:rsidRDefault="00BB6DB6" w:rsidP="00EC598A">
            <w:pPr>
              <w:rPr>
                <w:sz w:val="22"/>
                <w:szCs w:val="22"/>
              </w:rPr>
            </w:pPr>
          </w:p>
          <w:p w14:paraId="79FD2033" w14:textId="77777777" w:rsidR="00BB6DB6" w:rsidRDefault="00BB6DB6" w:rsidP="00EC598A">
            <w:pPr>
              <w:rPr>
                <w:sz w:val="22"/>
                <w:szCs w:val="22"/>
              </w:rPr>
            </w:pPr>
          </w:p>
          <w:p w14:paraId="0A72AADB" w14:textId="77777777" w:rsidR="00BB6DB6" w:rsidRDefault="00BB6DB6" w:rsidP="00EC598A">
            <w:pPr>
              <w:rPr>
                <w:sz w:val="22"/>
                <w:szCs w:val="22"/>
              </w:rPr>
            </w:pPr>
          </w:p>
          <w:p w14:paraId="6B949052" w14:textId="77777777" w:rsidR="00BB6DB6" w:rsidRDefault="00BB6DB6" w:rsidP="00EC598A">
            <w:pPr>
              <w:rPr>
                <w:sz w:val="22"/>
                <w:szCs w:val="22"/>
              </w:rPr>
            </w:pPr>
          </w:p>
          <w:p w14:paraId="49A37D3A" w14:textId="77777777" w:rsidR="00BB6DB6" w:rsidRDefault="00BB6DB6" w:rsidP="00EC598A">
            <w:pPr>
              <w:rPr>
                <w:sz w:val="22"/>
                <w:szCs w:val="22"/>
              </w:rPr>
            </w:pPr>
          </w:p>
          <w:p w14:paraId="7BB86340" w14:textId="3D719665" w:rsidR="00BB6DB6" w:rsidRPr="00690A8A" w:rsidRDefault="00BB6DB6" w:rsidP="00EC598A">
            <w:pPr>
              <w:rPr>
                <w:sz w:val="22"/>
                <w:szCs w:val="22"/>
              </w:rPr>
            </w:pPr>
          </w:p>
        </w:tc>
      </w:tr>
      <w:tr w:rsidR="001F327E" w:rsidRPr="00690A8A" w14:paraId="18CF199B" w14:textId="77777777" w:rsidTr="13D58CF2">
        <w:tc>
          <w:tcPr>
            <w:tcW w:w="4962" w:type="dxa"/>
            <w:shd w:val="clear" w:color="auto" w:fill="auto"/>
          </w:tcPr>
          <w:p w14:paraId="52EF4BC9" w14:textId="43DDAEEE" w:rsidR="001F327E" w:rsidRPr="000B17AD" w:rsidRDefault="001F327E" w:rsidP="00B011C8">
            <w:pPr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r w:rsidRPr="000B17AD">
              <w:rPr>
                <w:bCs/>
                <w:sz w:val="22"/>
                <w:szCs w:val="22"/>
              </w:rPr>
              <w:t>Si vous n’êtes pas éditeur d’APS</w:t>
            </w:r>
            <w:r w:rsidR="000B17AD">
              <w:rPr>
                <w:bCs/>
                <w:sz w:val="22"/>
                <w:szCs w:val="22"/>
              </w:rPr>
              <w:t xml:space="preserve">, </w:t>
            </w:r>
            <w:r w:rsidR="00C337F2">
              <w:rPr>
                <w:bCs/>
                <w:sz w:val="22"/>
                <w:szCs w:val="22"/>
              </w:rPr>
              <w:t>votre</w:t>
            </w:r>
            <w:r w:rsidRPr="000B17AD">
              <w:rPr>
                <w:bCs/>
                <w:sz w:val="22"/>
                <w:szCs w:val="22"/>
              </w:rPr>
              <w:t xml:space="preserve"> solution est-elle conçue </w:t>
            </w:r>
            <w:r w:rsidRPr="000B17AD">
              <w:rPr>
                <w:b/>
                <w:sz w:val="22"/>
                <w:szCs w:val="22"/>
              </w:rPr>
              <w:t xml:space="preserve">en complément </w:t>
            </w:r>
            <w:r w:rsidR="00FA185B" w:rsidRPr="000B17AD">
              <w:rPr>
                <w:b/>
                <w:sz w:val="22"/>
                <w:szCs w:val="22"/>
              </w:rPr>
              <w:t xml:space="preserve">ou </w:t>
            </w:r>
            <w:r w:rsidR="00C337F2">
              <w:rPr>
                <w:b/>
                <w:sz w:val="22"/>
                <w:szCs w:val="22"/>
              </w:rPr>
              <w:t>en substitu</w:t>
            </w:r>
            <w:r w:rsidR="0056787E">
              <w:rPr>
                <w:b/>
                <w:sz w:val="22"/>
                <w:szCs w:val="22"/>
              </w:rPr>
              <w:t>t</w:t>
            </w:r>
            <w:r w:rsidR="00C337F2">
              <w:rPr>
                <w:b/>
                <w:sz w:val="22"/>
                <w:szCs w:val="22"/>
              </w:rPr>
              <w:t xml:space="preserve"> </w:t>
            </w:r>
            <w:r w:rsidRPr="000B17AD">
              <w:rPr>
                <w:b/>
                <w:sz w:val="22"/>
                <w:szCs w:val="22"/>
              </w:rPr>
              <w:t>d’un APS</w:t>
            </w:r>
            <w:r w:rsidRPr="000B17AD">
              <w:rPr>
                <w:bCs/>
                <w:sz w:val="22"/>
                <w:szCs w:val="22"/>
              </w:rPr>
              <w:t> ?</w:t>
            </w:r>
          </w:p>
        </w:tc>
        <w:tc>
          <w:tcPr>
            <w:tcW w:w="6237" w:type="dxa"/>
            <w:shd w:val="clear" w:color="auto" w:fill="auto"/>
          </w:tcPr>
          <w:p w14:paraId="35A632AC" w14:textId="77777777" w:rsidR="00BB6DB6" w:rsidRDefault="00BB6DB6" w:rsidP="00EC598A">
            <w:pPr>
              <w:rPr>
                <w:sz w:val="22"/>
                <w:szCs w:val="22"/>
              </w:rPr>
            </w:pPr>
          </w:p>
          <w:p w14:paraId="413B3E3A" w14:textId="6D03F81F" w:rsidR="00BB6DB6" w:rsidRPr="00690A8A" w:rsidRDefault="37CA25A9" w:rsidP="00EC598A">
            <w:pPr>
              <w:rPr>
                <w:sz w:val="22"/>
                <w:szCs w:val="22"/>
              </w:rPr>
            </w:pPr>
            <w:r w:rsidRPr="667974AA">
              <w:rPr>
                <w:sz w:val="22"/>
                <w:szCs w:val="22"/>
              </w:rPr>
              <w:t>NA</w:t>
            </w:r>
          </w:p>
        </w:tc>
      </w:tr>
      <w:tr w:rsidR="00B474BA" w:rsidRPr="00690A8A" w14:paraId="0E044B0C" w14:textId="77777777" w:rsidTr="13D58CF2">
        <w:tc>
          <w:tcPr>
            <w:tcW w:w="4962" w:type="dxa"/>
            <w:shd w:val="clear" w:color="auto" w:fill="auto"/>
          </w:tcPr>
          <w:p w14:paraId="2DE7FAC4" w14:textId="774C8F30" w:rsidR="00B3621F" w:rsidRPr="00C56599" w:rsidRDefault="00B011C8" w:rsidP="00C56599">
            <w:pPr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r w:rsidRPr="00B011C8">
              <w:rPr>
                <w:bCs/>
                <w:sz w:val="22"/>
                <w:szCs w:val="22"/>
              </w:rPr>
              <w:t>La solution dispose-t-elle</w:t>
            </w:r>
            <w:r>
              <w:rPr>
                <w:b/>
                <w:sz w:val="22"/>
                <w:szCs w:val="22"/>
              </w:rPr>
              <w:t xml:space="preserve"> d’un module </w:t>
            </w:r>
            <w:r w:rsidRPr="00B011C8">
              <w:rPr>
                <w:b/>
                <w:sz w:val="22"/>
                <w:szCs w:val="22"/>
              </w:rPr>
              <w:t xml:space="preserve">S&amp;OP </w:t>
            </w:r>
            <w:r w:rsidRPr="00B011C8">
              <w:rPr>
                <w:bCs/>
                <w:sz w:val="22"/>
                <w:szCs w:val="22"/>
              </w:rPr>
              <w:t>(Sales &amp; Operations Planning ou PIC) ? (O/N)</w:t>
            </w:r>
          </w:p>
        </w:tc>
        <w:tc>
          <w:tcPr>
            <w:tcW w:w="6237" w:type="dxa"/>
            <w:shd w:val="clear" w:color="auto" w:fill="auto"/>
          </w:tcPr>
          <w:p w14:paraId="53315397" w14:textId="77777777" w:rsidR="00B474BA" w:rsidRDefault="00B474BA" w:rsidP="00EC598A">
            <w:pPr>
              <w:rPr>
                <w:sz w:val="22"/>
                <w:szCs w:val="22"/>
              </w:rPr>
            </w:pPr>
          </w:p>
          <w:p w14:paraId="378BECB2" w14:textId="57295498" w:rsidR="00BB6DB6" w:rsidRPr="00690A8A" w:rsidRDefault="3AC9480A" w:rsidP="00EC598A">
            <w:pPr>
              <w:rPr>
                <w:sz w:val="22"/>
                <w:szCs w:val="22"/>
              </w:rPr>
            </w:pPr>
            <w:r w:rsidRPr="667974AA">
              <w:rPr>
                <w:sz w:val="22"/>
                <w:szCs w:val="22"/>
              </w:rPr>
              <w:t xml:space="preserve">Oui, le processus d’élaboration du Plan Industriel (ou S&amp;OP) est nativement intégré avec les processus d’élaboration de la demande, d’optimisation des stocks de sécurité et de planification. </w:t>
            </w:r>
            <w:r w:rsidR="049A137C" w:rsidRPr="667974AA">
              <w:rPr>
                <w:sz w:val="22"/>
                <w:szCs w:val="22"/>
              </w:rPr>
              <w:t>Il facilité la cohérence entre le PIC et le budget par la possibilité de valoriser les plans et s’intègre avec la solution SAP d’élaboration budgétai</w:t>
            </w:r>
            <w:r w:rsidR="051390E2" w:rsidRPr="667974AA">
              <w:rPr>
                <w:sz w:val="22"/>
                <w:szCs w:val="22"/>
              </w:rPr>
              <w:t xml:space="preserve">re. </w:t>
            </w:r>
            <w:r w:rsidRPr="667974AA">
              <w:rPr>
                <w:sz w:val="22"/>
                <w:szCs w:val="22"/>
              </w:rPr>
              <w:t>Il inc</w:t>
            </w:r>
            <w:r w:rsidR="142EA1A5" w:rsidRPr="667974AA">
              <w:rPr>
                <w:sz w:val="22"/>
                <w:szCs w:val="22"/>
              </w:rPr>
              <w:t>lue en outre la gestion du processus et la collaboration entre les acteurs du processus.</w:t>
            </w:r>
          </w:p>
        </w:tc>
      </w:tr>
      <w:tr w:rsidR="00D57316" w:rsidRPr="00D902AB" w14:paraId="42B73537" w14:textId="77777777" w:rsidTr="13D58CF2">
        <w:tc>
          <w:tcPr>
            <w:tcW w:w="4962" w:type="dxa"/>
          </w:tcPr>
          <w:p w14:paraId="6841CE7B" w14:textId="19B7C9F0" w:rsidR="00D57316" w:rsidRPr="00D57316" w:rsidRDefault="00B011C8" w:rsidP="009D1EAC">
            <w:pPr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r w:rsidRPr="00B011C8">
              <w:rPr>
                <w:bCs/>
                <w:sz w:val="22"/>
                <w:szCs w:val="22"/>
              </w:rPr>
              <w:t xml:space="preserve">La solution </w:t>
            </w:r>
            <w:r>
              <w:rPr>
                <w:bCs/>
                <w:sz w:val="22"/>
                <w:szCs w:val="22"/>
              </w:rPr>
              <w:t xml:space="preserve">offre-t-elle la possibilité de </w:t>
            </w:r>
            <w:proofErr w:type="spellStart"/>
            <w:r w:rsidRPr="00B011C8">
              <w:rPr>
                <w:rFonts w:eastAsia="Calibri"/>
                <w:b/>
                <w:bCs/>
              </w:rPr>
              <w:t>What</w:t>
            </w:r>
            <w:proofErr w:type="spellEnd"/>
            <w:r w:rsidRPr="00B011C8">
              <w:rPr>
                <w:rFonts w:eastAsia="Calibri"/>
                <w:b/>
                <w:bCs/>
              </w:rPr>
              <w:t xml:space="preserve"> if Scénarios</w:t>
            </w:r>
            <w:r>
              <w:rPr>
                <w:rFonts w:eastAsia="Calibri"/>
              </w:rPr>
              <w:t xml:space="preserve"> ? (O/N)</w:t>
            </w:r>
          </w:p>
        </w:tc>
        <w:tc>
          <w:tcPr>
            <w:tcW w:w="6237" w:type="dxa"/>
          </w:tcPr>
          <w:p w14:paraId="3F9B451D" w14:textId="38D39607" w:rsidR="00BB6DB6" w:rsidRPr="00D902AB" w:rsidRDefault="2127CB44" w:rsidP="00EC598A">
            <w:pPr>
              <w:rPr>
                <w:sz w:val="22"/>
                <w:szCs w:val="22"/>
              </w:rPr>
            </w:pPr>
            <w:r w:rsidRPr="667974AA">
              <w:rPr>
                <w:sz w:val="22"/>
                <w:szCs w:val="22"/>
              </w:rPr>
              <w:t>Oui, à</w:t>
            </w:r>
            <w:r w:rsidR="6D478A1D" w:rsidRPr="667974AA">
              <w:rPr>
                <w:sz w:val="22"/>
                <w:szCs w:val="22"/>
              </w:rPr>
              <w:t xml:space="preserve"> tout moment et pour tous les processus, chaque utilisateur peut générer à la volée une simulation, créer un ou plusieurs scénarios de simulation et les comparer</w:t>
            </w:r>
            <w:r w:rsidR="5CA917B2" w:rsidRPr="667974AA">
              <w:rPr>
                <w:sz w:val="22"/>
                <w:szCs w:val="22"/>
              </w:rPr>
              <w:t xml:space="preserve">, en quantité et en valeur, </w:t>
            </w:r>
            <w:r w:rsidR="6D478A1D" w:rsidRPr="667974AA">
              <w:rPr>
                <w:sz w:val="22"/>
                <w:szCs w:val="22"/>
              </w:rPr>
              <w:t>pour choisir les meilleures options.</w:t>
            </w:r>
          </w:p>
        </w:tc>
      </w:tr>
      <w:tr w:rsidR="000C0753" w:rsidRPr="00D902AB" w14:paraId="70B3423E" w14:textId="77777777" w:rsidTr="13D58CF2">
        <w:tc>
          <w:tcPr>
            <w:tcW w:w="4962" w:type="dxa"/>
          </w:tcPr>
          <w:p w14:paraId="090F7EB5" w14:textId="3B3E5A1C" w:rsidR="000C0753" w:rsidRPr="00D57316" w:rsidRDefault="0056787E" w:rsidP="009D1EAC">
            <w:pPr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Votre </w:t>
            </w:r>
            <w:r w:rsidR="00B011C8" w:rsidRPr="00B011C8">
              <w:rPr>
                <w:bCs/>
                <w:sz w:val="22"/>
                <w:szCs w:val="22"/>
              </w:rPr>
              <w:t xml:space="preserve">solution </w:t>
            </w:r>
            <w:r w:rsidR="00B011C8">
              <w:rPr>
                <w:bCs/>
                <w:sz w:val="22"/>
                <w:szCs w:val="22"/>
              </w:rPr>
              <w:t>intègre</w:t>
            </w:r>
            <w:r w:rsidR="00B011C8" w:rsidRPr="00B011C8">
              <w:rPr>
                <w:bCs/>
                <w:sz w:val="22"/>
                <w:szCs w:val="22"/>
              </w:rPr>
              <w:t>-t-elle</w:t>
            </w:r>
            <w:r w:rsidR="00B011C8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une approche</w:t>
            </w:r>
            <w:r w:rsidR="00B011C8">
              <w:rPr>
                <w:b/>
                <w:sz w:val="22"/>
                <w:szCs w:val="22"/>
              </w:rPr>
              <w:t xml:space="preserve"> </w:t>
            </w:r>
            <w:r w:rsidR="00B011C8" w:rsidRPr="0056787E">
              <w:rPr>
                <w:rFonts w:eastAsia="Calibri"/>
                <w:b/>
                <w:bCs/>
              </w:rPr>
              <w:t>DDMRP</w:t>
            </w:r>
            <w:r w:rsidR="00B011C8">
              <w:rPr>
                <w:rFonts w:eastAsia="Calibri"/>
              </w:rPr>
              <w:t xml:space="preserve"> (</w:t>
            </w:r>
            <w:proofErr w:type="spellStart"/>
            <w:r w:rsidR="00B011C8">
              <w:rPr>
                <w:rFonts w:eastAsia="Calibri"/>
              </w:rPr>
              <w:t>Demand</w:t>
            </w:r>
            <w:proofErr w:type="spellEnd"/>
            <w:r w:rsidR="00B011C8">
              <w:rPr>
                <w:rFonts w:eastAsia="Calibri"/>
              </w:rPr>
              <w:t xml:space="preserve"> Driven MRP)</w:t>
            </w:r>
            <w:r w:rsidR="00B011C8" w:rsidRPr="00B011C8">
              <w:rPr>
                <w:bCs/>
                <w:sz w:val="22"/>
                <w:szCs w:val="22"/>
              </w:rPr>
              <w:t> ? (O/N)</w:t>
            </w:r>
          </w:p>
        </w:tc>
        <w:tc>
          <w:tcPr>
            <w:tcW w:w="6237" w:type="dxa"/>
          </w:tcPr>
          <w:p w14:paraId="327C96D5" w14:textId="56105954" w:rsidR="00BB6DB6" w:rsidRPr="00D902AB" w:rsidRDefault="0367250D" w:rsidP="667974AA">
            <w:pPr>
              <w:rPr>
                <w:sz w:val="22"/>
                <w:szCs w:val="22"/>
                <w:highlight w:val="green"/>
              </w:rPr>
            </w:pPr>
            <w:r w:rsidRPr="667974AA">
              <w:rPr>
                <w:sz w:val="22"/>
                <w:szCs w:val="22"/>
              </w:rPr>
              <w:t xml:space="preserve">Oui, la solution est certifiée par le </w:t>
            </w:r>
            <w:proofErr w:type="spellStart"/>
            <w:r w:rsidRPr="667974AA">
              <w:rPr>
                <w:sz w:val="22"/>
                <w:szCs w:val="22"/>
              </w:rPr>
              <w:t>Demand</w:t>
            </w:r>
            <w:proofErr w:type="spellEnd"/>
            <w:r w:rsidRPr="667974AA">
              <w:rPr>
                <w:sz w:val="22"/>
                <w:szCs w:val="22"/>
              </w:rPr>
              <w:t xml:space="preserve"> Driven Institute pour sa couverture de la méthodologie DDMRP.</w:t>
            </w:r>
          </w:p>
        </w:tc>
      </w:tr>
      <w:tr w:rsidR="006D4391" w:rsidRPr="00D902AB" w14:paraId="219A6E2F" w14:textId="77777777" w:rsidTr="13D58CF2">
        <w:tc>
          <w:tcPr>
            <w:tcW w:w="4962" w:type="dxa"/>
          </w:tcPr>
          <w:p w14:paraId="5D453EAF" w14:textId="07327A01" w:rsidR="00B011C8" w:rsidRDefault="00B011C8" w:rsidP="00B011C8">
            <w:pPr>
              <w:numPr>
                <w:ilvl w:val="0"/>
                <w:numId w:val="4"/>
              </w:numPr>
              <w:rPr>
                <w:b/>
                <w:sz w:val="22"/>
                <w:szCs w:val="22"/>
              </w:rPr>
            </w:pPr>
            <w:r w:rsidRPr="00B011C8">
              <w:rPr>
                <w:b/>
                <w:sz w:val="22"/>
                <w:szCs w:val="22"/>
              </w:rPr>
              <w:t>La solution a-t-elle des déclinaisons :</w:t>
            </w:r>
          </w:p>
          <w:p w14:paraId="69D550B0" w14:textId="6B0364C2" w:rsidR="00B011C8" w:rsidRPr="00B3621F" w:rsidRDefault="00B3621F" w:rsidP="00B3621F">
            <w:pPr>
              <w:ind w:left="708"/>
              <w:rPr>
                <w:b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- </w:t>
            </w:r>
            <w:r w:rsidR="00B011C8" w:rsidRPr="00B011C8">
              <w:rPr>
                <w:bCs/>
                <w:sz w:val="22"/>
                <w:szCs w:val="22"/>
              </w:rPr>
              <w:t>PME/ PMI (O/N) ?</w:t>
            </w:r>
          </w:p>
          <w:p w14:paraId="14658FAD" w14:textId="3ECACC90" w:rsidR="00B011C8" w:rsidRPr="00B011C8" w:rsidRDefault="00B011C8" w:rsidP="00B3621F">
            <w:pPr>
              <w:ind w:left="720"/>
              <w:rPr>
                <w:bCs/>
                <w:sz w:val="22"/>
                <w:szCs w:val="22"/>
              </w:rPr>
            </w:pPr>
            <w:r w:rsidRPr="00B011C8">
              <w:rPr>
                <w:bCs/>
                <w:sz w:val="22"/>
                <w:szCs w:val="22"/>
              </w:rPr>
              <w:lastRenderedPageBreak/>
              <w:t>- verticales par secteur (ex : agro-alimentaire, textile</w:t>
            </w:r>
            <w:r w:rsidR="00B3621F">
              <w:rPr>
                <w:bCs/>
                <w:sz w:val="22"/>
                <w:szCs w:val="22"/>
              </w:rPr>
              <w:t>, pièces de rechange…</w:t>
            </w:r>
            <w:r w:rsidRPr="00B011C8">
              <w:rPr>
                <w:bCs/>
                <w:sz w:val="22"/>
                <w:szCs w:val="22"/>
              </w:rPr>
              <w:t>)</w:t>
            </w:r>
            <w:r w:rsidR="00B3621F">
              <w:rPr>
                <w:bCs/>
                <w:sz w:val="22"/>
                <w:szCs w:val="22"/>
              </w:rPr>
              <w:t xml:space="preserve"> </w:t>
            </w:r>
            <w:r w:rsidRPr="00B011C8">
              <w:rPr>
                <w:bCs/>
                <w:sz w:val="22"/>
                <w:szCs w:val="22"/>
              </w:rPr>
              <w:t xml:space="preserve">(O/N) ? Si oui, précisez lesquels </w:t>
            </w:r>
            <w:r w:rsidR="00B3621F">
              <w:rPr>
                <w:bCs/>
                <w:sz w:val="22"/>
                <w:szCs w:val="22"/>
              </w:rPr>
              <w:t>svp</w:t>
            </w:r>
          </w:p>
          <w:p w14:paraId="51420038" w14:textId="1B272DCA" w:rsidR="00D902AB" w:rsidRPr="00B011C8" w:rsidRDefault="00B011C8" w:rsidP="00B3621F">
            <w:pPr>
              <w:ind w:left="708"/>
              <w:rPr>
                <w:bCs/>
                <w:sz w:val="22"/>
                <w:szCs w:val="22"/>
              </w:rPr>
            </w:pPr>
            <w:r w:rsidRPr="00B011C8">
              <w:rPr>
                <w:bCs/>
                <w:sz w:val="22"/>
                <w:szCs w:val="22"/>
              </w:rPr>
              <w:t>- Autres ?</w:t>
            </w:r>
          </w:p>
        </w:tc>
        <w:tc>
          <w:tcPr>
            <w:tcW w:w="6237" w:type="dxa"/>
          </w:tcPr>
          <w:p w14:paraId="5F8F4192" w14:textId="373BE9EB" w:rsidR="00BB6DB6" w:rsidRDefault="59CD5C46" w:rsidP="667974AA">
            <w:pPr>
              <w:rPr>
                <w:sz w:val="22"/>
                <w:szCs w:val="22"/>
                <w:highlight w:val="green"/>
              </w:rPr>
            </w:pPr>
            <w:r w:rsidRPr="667974AA">
              <w:rPr>
                <w:sz w:val="22"/>
                <w:szCs w:val="22"/>
              </w:rPr>
              <w:lastRenderedPageBreak/>
              <w:t>Non, la solution étant très flexible, elle s’adapte facilement au context</w:t>
            </w:r>
            <w:r w:rsidR="4E078455" w:rsidRPr="667974AA">
              <w:rPr>
                <w:sz w:val="22"/>
                <w:szCs w:val="22"/>
              </w:rPr>
              <w:t>e</w:t>
            </w:r>
            <w:r w:rsidRPr="667974AA">
              <w:rPr>
                <w:sz w:val="22"/>
                <w:szCs w:val="22"/>
              </w:rPr>
              <w:t xml:space="preserve"> et processus des sociétés de nombreuses industries. Les </w:t>
            </w:r>
            <w:r w:rsidRPr="667974AA">
              <w:rPr>
                <w:sz w:val="22"/>
                <w:szCs w:val="22"/>
              </w:rPr>
              <w:lastRenderedPageBreak/>
              <w:t xml:space="preserve">société utilisatrices </w:t>
            </w:r>
            <w:r w:rsidR="0988D0C4" w:rsidRPr="667974AA">
              <w:rPr>
                <w:sz w:val="22"/>
                <w:szCs w:val="22"/>
              </w:rPr>
              <w:t>sont aujourd’hui réparties dans 28 industries différentes.</w:t>
            </w:r>
          </w:p>
          <w:p w14:paraId="67D964AB" w14:textId="77777777" w:rsidR="00BB6DB6" w:rsidRDefault="00BB6DB6" w:rsidP="00EC598A">
            <w:pPr>
              <w:rPr>
                <w:sz w:val="22"/>
                <w:szCs w:val="22"/>
              </w:rPr>
            </w:pPr>
          </w:p>
          <w:p w14:paraId="53D01A97" w14:textId="77777777" w:rsidR="00BB6DB6" w:rsidRDefault="00BB6DB6" w:rsidP="00EC598A">
            <w:pPr>
              <w:rPr>
                <w:sz w:val="22"/>
                <w:szCs w:val="22"/>
              </w:rPr>
            </w:pPr>
          </w:p>
          <w:p w14:paraId="6C0F4A18" w14:textId="19F7D5C1" w:rsidR="00BB6DB6" w:rsidRPr="00D902AB" w:rsidRDefault="00BB6DB6" w:rsidP="00EC598A">
            <w:pPr>
              <w:rPr>
                <w:sz w:val="22"/>
                <w:szCs w:val="22"/>
              </w:rPr>
            </w:pPr>
          </w:p>
        </w:tc>
      </w:tr>
      <w:tr w:rsidR="007C2835" w:rsidRPr="00E4141B" w14:paraId="689BE7D4" w14:textId="77777777" w:rsidTr="13D58CF2">
        <w:tc>
          <w:tcPr>
            <w:tcW w:w="4962" w:type="dxa"/>
          </w:tcPr>
          <w:p w14:paraId="48A1B28D" w14:textId="77777777" w:rsidR="00E4141B" w:rsidRPr="00044FB6" w:rsidRDefault="00B3621F" w:rsidP="13D58CF2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044FB6">
              <w:rPr>
                <w:sz w:val="22"/>
                <w:szCs w:val="22"/>
              </w:rPr>
              <w:lastRenderedPageBreak/>
              <w:t>Mode de mise en œuvre (en propre, via des partenaires)</w:t>
            </w:r>
          </w:p>
          <w:p w14:paraId="5DD97BCA" w14:textId="391630D2" w:rsidR="00B3621F" w:rsidRPr="00044FB6" w:rsidRDefault="00B3621F" w:rsidP="13D58CF2">
            <w:pPr>
              <w:ind w:left="720"/>
              <w:rPr>
                <w:sz w:val="22"/>
                <w:szCs w:val="22"/>
              </w:rPr>
            </w:pPr>
            <w:r w:rsidRPr="00044FB6">
              <w:rPr>
                <w:sz w:val="22"/>
                <w:szCs w:val="22"/>
              </w:rPr>
              <w:t>Veuillez citer les principaux</w:t>
            </w:r>
          </w:p>
        </w:tc>
        <w:tc>
          <w:tcPr>
            <w:tcW w:w="6237" w:type="dxa"/>
          </w:tcPr>
          <w:p w14:paraId="3F859F2E" w14:textId="2FF42DEE" w:rsidR="00BB6DB6" w:rsidRDefault="5C29F714" w:rsidP="00EC598A">
            <w:pPr>
              <w:rPr>
                <w:sz w:val="22"/>
                <w:szCs w:val="22"/>
              </w:rPr>
            </w:pPr>
            <w:r w:rsidRPr="667974AA">
              <w:rPr>
                <w:sz w:val="22"/>
                <w:szCs w:val="22"/>
              </w:rPr>
              <w:t>La mise en œuvre peut être assurée par SAP ou par des partenaires ou par un dispositif mixte, selon le choix de la société cliente.</w:t>
            </w:r>
          </w:p>
          <w:p w14:paraId="7B6EE6DF" w14:textId="437A2260" w:rsidR="00BB6DB6" w:rsidRPr="00E4141B" w:rsidRDefault="00BB6DB6" w:rsidP="00EC598A">
            <w:pPr>
              <w:rPr>
                <w:sz w:val="22"/>
                <w:szCs w:val="22"/>
              </w:rPr>
            </w:pPr>
          </w:p>
        </w:tc>
      </w:tr>
      <w:tr w:rsidR="007C2835" w:rsidRPr="00DB41C6" w14:paraId="295ECC86" w14:textId="77777777" w:rsidTr="13D58CF2">
        <w:tc>
          <w:tcPr>
            <w:tcW w:w="4962" w:type="dxa"/>
          </w:tcPr>
          <w:p w14:paraId="18C030B3" w14:textId="02587254" w:rsidR="00DB41C6" w:rsidRPr="00044FB6" w:rsidRDefault="00BB6DB6" w:rsidP="13D58CF2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044FB6">
              <w:rPr>
                <w:sz w:val="22"/>
                <w:szCs w:val="22"/>
              </w:rPr>
              <w:t xml:space="preserve">Proposez-vous une formule de déploiement accéléré </w:t>
            </w:r>
            <w:r w:rsidR="00B3621F" w:rsidRPr="00044FB6">
              <w:rPr>
                <w:sz w:val="22"/>
                <w:szCs w:val="22"/>
              </w:rPr>
              <w:t>? (O/N)</w:t>
            </w:r>
          </w:p>
          <w:p w14:paraId="4019A2BB" w14:textId="10EDBB9B" w:rsidR="00B3621F" w:rsidRPr="00044FB6" w:rsidRDefault="00B3621F" w:rsidP="13D58CF2">
            <w:pPr>
              <w:ind w:left="720"/>
              <w:rPr>
                <w:sz w:val="22"/>
                <w:szCs w:val="22"/>
              </w:rPr>
            </w:pPr>
            <w:r w:rsidRPr="00044FB6">
              <w:rPr>
                <w:sz w:val="22"/>
                <w:szCs w:val="22"/>
              </w:rPr>
              <w:t>Si oui, précisez svp</w:t>
            </w:r>
            <w:r w:rsidR="00EC0AEF" w:rsidRPr="00044FB6">
              <w:rPr>
                <w:sz w:val="22"/>
                <w:szCs w:val="22"/>
              </w:rPr>
              <w:t xml:space="preserve"> (Agile…)</w:t>
            </w:r>
          </w:p>
        </w:tc>
        <w:tc>
          <w:tcPr>
            <w:tcW w:w="6237" w:type="dxa"/>
          </w:tcPr>
          <w:p w14:paraId="14D5EC20" w14:textId="1E059A12" w:rsidR="5475A12E" w:rsidRDefault="5475A12E" w:rsidP="667974AA">
            <w:pPr>
              <w:spacing w:line="259" w:lineRule="auto"/>
            </w:pPr>
            <w:r w:rsidRPr="667974AA">
              <w:t xml:space="preserve">Les projets sont le plus souvent menés selon une méthodologie agile, la flexibilité de la solution s’y </w:t>
            </w:r>
            <w:r w:rsidR="59C98D32" w:rsidRPr="667974AA">
              <w:t>prêtant</w:t>
            </w:r>
            <w:r w:rsidRPr="667974AA">
              <w:t xml:space="preserve"> très bien. </w:t>
            </w:r>
          </w:p>
          <w:p w14:paraId="4D8F5929" w14:textId="62512FC0" w:rsidR="5475A12E" w:rsidRDefault="5475A12E" w:rsidP="667974AA">
            <w:pPr>
              <w:spacing w:line="259" w:lineRule="auto"/>
            </w:pPr>
            <w:r w:rsidRPr="667974AA">
              <w:t>De plus, des modèles sont proposés par SAP et des packages préconfigurés par certains de nos partenaires.</w:t>
            </w:r>
          </w:p>
          <w:p w14:paraId="3284BD4C" w14:textId="27D52F5F" w:rsidR="00BB6DB6" w:rsidRPr="00DB41C6" w:rsidRDefault="00BB6DB6" w:rsidP="00EC598A">
            <w:pPr>
              <w:rPr>
                <w:sz w:val="22"/>
                <w:szCs w:val="22"/>
              </w:rPr>
            </w:pPr>
          </w:p>
        </w:tc>
      </w:tr>
      <w:tr w:rsidR="00B3621F" w:rsidRPr="00DB41C6" w14:paraId="5D7B4402" w14:textId="77777777" w:rsidTr="13D58CF2">
        <w:tc>
          <w:tcPr>
            <w:tcW w:w="4962" w:type="dxa"/>
          </w:tcPr>
          <w:p w14:paraId="5284BADD" w14:textId="0EC79107" w:rsidR="00B3621F" w:rsidRPr="00B3621F" w:rsidRDefault="00B3621F" w:rsidP="00B3621F">
            <w:pPr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Durée moyenne d’un projet</w:t>
            </w:r>
          </w:p>
        </w:tc>
        <w:tc>
          <w:tcPr>
            <w:tcW w:w="6237" w:type="dxa"/>
          </w:tcPr>
          <w:p w14:paraId="490199EF" w14:textId="710EC1D3" w:rsidR="00B3621F" w:rsidRPr="00DB41C6" w:rsidRDefault="1F627199" w:rsidP="667974AA">
            <w:pPr>
              <w:spacing w:line="259" w:lineRule="auto"/>
            </w:pPr>
            <w:r w:rsidRPr="667974AA">
              <w:rPr>
                <w:sz w:val="22"/>
                <w:szCs w:val="22"/>
              </w:rPr>
              <w:t>Un projet typique dure environ 6 mois.</w:t>
            </w:r>
          </w:p>
        </w:tc>
      </w:tr>
      <w:tr w:rsidR="00386B39" w:rsidRPr="00DB41C6" w14:paraId="6BE5439A" w14:textId="77777777" w:rsidTr="13D58CF2">
        <w:tc>
          <w:tcPr>
            <w:tcW w:w="4962" w:type="dxa"/>
          </w:tcPr>
          <w:p w14:paraId="0B28AEF8" w14:textId="2F92314F" w:rsidR="00386B39" w:rsidRDefault="00386B39" w:rsidP="00386B39">
            <w:pPr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Coût et ROI moyen d’un projet ?</w:t>
            </w:r>
          </w:p>
          <w:p w14:paraId="167A6C28" w14:textId="77777777" w:rsidR="00386B39" w:rsidRDefault="00386B39" w:rsidP="00386B39">
            <w:pPr>
              <w:ind w:left="720"/>
              <w:rPr>
                <w:bCs/>
                <w:sz w:val="22"/>
                <w:szCs w:val="22"/>
              </w:rPr>
            </w:pPr>
          </w:p>
          <w:p w14:paraId="2A1526B6" w14:textId="087AD2FC" w:rsidR="00BB6DB6" w:rsidRDefault="00BB6DB6" w:rsidP="00386B39">
            <w:pPr>
              <w:numPr>
                <w:ilvl w:val="0"/>
                <w:numId w:val="11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Mode de facturation. Détaillez</w:t>
            </w:r>
          </w:p>
          <w:p w14:paraId="6A976491" w14:textId="702DDA1B" w:rsidR="00386B39" w:rsidRDefault="00386B39" w:rsidP="00386B39">
            <w:pPr>
              <w:numPr>
                <w:ilvl w:val="0"/>
                <w:numId w:val="11"/>
              </w:numPr>
              <w:rPr>
                <w:bCs/>
                <w:sz w:val="22"/>
                <w:szCs w:val="22"/>
              </w:rPr>
            </w:pPr>
            <w:r w:rsidRPr="00386B39">
              <w:rPr>
                <w:bCs/>
                <w:sz w:val="22"/>
                <w:szCs w:val="22"/>
              </w:rPr>
              <w:t>Coût de licence à partir de ?</w:t>
            </w:r>
          </w:p>
          <w:p w14:paraId="22BCBD58" w14:textId="19D8D7AA" w:rsidR="00895935" w:rsidRPr="00BB6DB6" w:rsidRDefault="00386B39" w:rsidP="00BB6DB6">
            <w:pPr>
              <w:numPr>
                <w:ilvl w:val="0"/>
                <w:numId w:val="11"/>
              </w:numPr>
              <w:rPr>
                <w:bCs/>
                <w:sz w:val="22"/>
                <w:szCs w:val="22"/>
              </w:rPr>
            </w:pPr>
            <w:r w:rsidRPr="00386B39">
              <w:rPr>
                <w:bCs/>
                <w:sz w:val="22"/>
                <w:szCs w:val="22"/>
              </w:rPr>
              <w:t xml:space="preserve">Coût en </w:t>
            </w:r>
            <w:r>
              <w:rPr>
                <w:bCs/>
                <w:sz w:val="22"/>
                <w:szCs w:val="22"/>
              </w:rPr>
              <w:t>m</w:t>
            </w:r>
            <w:r w:rsidRPr="00386B39">
              <w:rPr>
                <w:bCs/>
                <w:sz w:val="22"/>
                <w:szCs w:val="22"/>
              </w:rPr>
              <w:t>ode SaaS à partir de ?</w:t>
            </w:r>
            <w:r w:rsidR="00F730AE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6237" w:type="dxa"/>
          </w:tcPr>
          <w:p w14:paraId="5D2F5508" w14:textId="77777777" w:rsidR="00386B39" w:rsidRDefault="00386B39" w:rsidP="00EC598A">
            <w:pPr>
              <w:rPr>
                <w:sz w:val="22"/>
                <w:szCs w:val="22"/>
              </w:rPr>
            </w:pPr>
          </w:p>
          <w:p w14:paraId="105EEB17" w14:textId="5D075A8A" w:rsidR="1176C745" w:rsidRDefault="1176C745" w:rsidP="13D58CF2">
            <w:pPr>
              <w:spacing w:line="259" w:lineRule="auto"/>
            </w:pPr>
            <w:r w:rsidRPr="13D58CF2">
              <w:rPr>
                <w:sz w:val="22"/>
                <w:szCs w:val="22"/>
              </w:rPr>
              <w:t>NC</w:t>
            </w:r>
          </w:p>
          <w:p w14:paraId="4D52AACD" w14:textId="77777777" w:rsidR="00BB6DB6" w:rsidRDefault="00BB6DB6" w:rsidP="00EC598A">
            <w:pPr>
              <w:rPr>
                <w:sz w:val="22"/>
                <w:szCs w:val="22"/>
              </w:rPr>
            </w:pPr>
          </w:p>
          <w:p w14:paraId="04CE9511" w14:textId="77777777" w:rsidR="00BB6DB6" w:rsidRDefault="00BB6DB6" w:rsidP="00EC598A">
            <w:pPr>
              <w:rPr>
                <w:sz w:val="22"/>
                <w:szCs w:val="22"/>
              </w:rPr>
            </w:pPr>
          </w:p>
          <w:p w14:paraId="3DB88C25" w14:textId="776F52F6" w:rsidR="00BB6DB6" w:rsidRPr="00DB41C6" w:rsidRDefault="00BB6DB6" w:rsidP="00EC598A">
            <w:pPr>
              <w:rPr>
                <w:sz w:val="22"/>
                <w:szCs w:val="22"/>
              </w:rPr>
            </w:pPr>
          </w:p>
        </w:tc>
      </w:tr>
      <w:tr w:rsidR="00C653DB" w:rsidRPr="00DB41C6" w14:paraId="28B62DB1" w14:textId="77777777" w:rsidTr="13D58CF2">
        <w:tc>
          <w:tcPr>
            <w:tcW w:w="4962" w:type="dxa"/>
          </w:tcPr>
          <w:p w14:paraId="34D90832" w14:textId="51FCFA8B" w:rsidR="00C653DB" w:rsidRPr="00DB41C6" w:rsidRDefault="00C653DB" w:rsidP="00C653DB">
            <w:pPr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Les trois points forts de votre offre vis-à-vis de la concurrence</w:t>
            </w:r>
          </w:p>
        </w:tc>
        <w:tc>
          <w:tcPr>
            <w:tcW w:w="6237" w:type="dxa"/>
          </w:tcPr>
          <w:p w14:paraId="5EE36E50" w14:textId="049F30A5" w:rsidR="00C653DB" w:rsidRDefault="5A4ADBC3" w:rsidP="00C653DB">
            <w:pPr>
              <w:rPr>
                <w:sz w:val="22"/>
                <w:szCs w:val="22"/>
              </w:rPr>
            </w:pPr>
            <w:r w:rsidRPr="667974AA">
              <w:rPr>
                <w:sz w:val="22"/>
                <w:szCs w:val="22"/>
              </w:rPr>
              <w:t xml:space="preserve">SAP Integrated Business Planning est une solution Saas très flexible </w:t>
            </w:r>
            <w:r w:rsidR="47626B33" w:rsidRPr="667974AA">
              <w:rPr>
                <w:sz w:val="22"/>
                <w:szCs w:val="22"/>
              </w:rPr>
              <w:t>permett</w:t>
            </w:r>
            <w:r w:rsidRPr="667974AA">
              <w:rPr>
                <w:sz w:val="22"/>
                <w:szCs w:val="22"/>
              </w:rPr>
              <w:t>ant</w:t>
            </w:r>
            <w:r w:rsidR="47626B33" w:rsidRPr="667974AA">
              <w:rPr>
                <w:sz w:val="22"/>
                <w:szCs w:val="22"/>
              </w:rPr>
              <w:t xml:space="preserve"> de gérer de gros volumes de données tou</w:t>
            </w:r>
            <w:r w:rsidR="01510D73" w:rsidRPr="667974AA">
              <w:rPr>
                <w:sz w:val="22"/>
                <w:szCs w:val="22"/>
              </w:rPr>
              <w:t>t</w:t>
            </w:r>
            <w:r w:rsidR="47626B33" w:rsidRPr="667974AA">
              <w:rPr>
                <w:sz w:val="22"/>
                <w:szCs w:val="22"/>
              </w:rPr>
              <w:t xml:space="preserve"> en conservant des temps de calcul très courts (de quelq</w:t>
            </w:r>
            <w:r w:rsidR="77050C34" w:rsidRPr="667974AA">
              <w:rPr>
                <w:sz w:val="22"/>
                <w:szCs w:val="22"/>
              </w:rPr>
              <w:t>u</w:t>
            </w:r>
            <w:r w:rsidR="47626B33" w:rsidRPr="667974AA">
              <w:rPr>
                <w:sz w:val="22"/>
                <w:szCs w:val="22"/>
              </w:rPr>
              <w:t>es secondes à quelques minutes)</w:t>
            </w:r>
            <w:r w:rsidR="4DD0880C" w:rsidRPr="667974AA">
              <w:rPr>
                <w:sz w:val="22"/>
                <w:szCs w:val="22"/>
              </w:rPr>
              <w:t>, des tableaux de bord et alertes en temps réel.</w:t>
            </w:r>
          </w:p>
          <w:p w14:paraId="5CA7F359" w14:textId="4E2EB69F" w:rsidR="00C653DB" w:rsidRPr="00DB41C6" w:rsidRDefault="00C653DB" w:rsidP="667974AA">
            <w:pPr>
              <w:rPr>
                <w:sz w:val="22"/>
                <w:szCs w:val="22"/>
              </w:rPr>
            </w:pPr>
          </w:p>
          <w:p w14:paraId="67A0DF1C" w14:textId="01F79F8A" w:rsidR="00C653DB" w:rsidRPr="00DB41C6" w:rsidRDefault="21C464E9" w:rsidP="667974AA">
            <w:pPr>
              <w:rPr>
                <w:sz w:val="22"/>
                <w:szCs w:val="22"/>
              </w:rPr>
            </w:pPr>
            <w:r w:rsidRPr="667974AA">
              <w:rPr>
                <w:sz w:val="22"/>
                <w:szCs w:val="22"/>
              </w:rPr>
              <w:t>Son</w:t>
            </w:r>
            <w:r w:rsidR="72BA7862" w:rsidRPr="667974AA">
              <w:rPr>
                <w:sz w:val="22"/>
                <w:szCs w:val="22"/>
              </w:rPr>
              <w:t xml:space="preserve"> ergonomie très intuitive </w:t>
            </w:r>
            <w:r w:rsidR="609AEA29" w:rsidRPr="667974AA">
              <w:rPr>
                <w:sz w:val="22"/>
                <w:szCs w:val="22"/>
              </w:rPr>
              <w:t xml:space="preserve">permet une prise en main quasi immédiate </w:t>
            </w:r>
            <w:r w:rsidR="72BA7862" w:rsidRPr="667974AA">
              <w:rPr>
                <w:sz w:val="22"/>
                <w:szCs w:val="22"/>
              </w:rPr>
              <w:t>par les utilisateurs.</w:t>
            </w:r>
          </w:p>
          <w:p w14:paraId="25859992" w14:textId="793E1F8A" w:rsidR="00C653DB" w:rsidRPr="00DB41C6" w:rsidRDefault="00C653DB" w:rsidP="667974AA"/>
          <w:p w14:paraId="051C4600" w14:textId="46B89A5D" w:rsidR="00C653DB" w:rsidRPr="00DB41C6" w:rsidRDefault="778A3369" w:rsidP="667974AA">
            <w:r w:rsidRPr="667974AA">
              <w:rPr>
                <w:sz w:val="22"/>
                <w:szCs w:val="22"/>
              </w:rPr>
              <w:t>Par s</w:t>
            </w:r>
            <w:r w:rsidR="0CF78086" w:rsidRPr="667974AA">
              <w:rPr>
                <w:sz w:val="22"/>
                <w:szCs w:val="22"/>
              </w:rPr>
              <w:t>a large couverture fonctionnelle, la richesse de ses algorithmes et sa flexibilité la solution est facilement ad</w:t>
            </w:r>
            <w:r w:rsidR="6E8CCC46" w:rsidRPr="667974AA">
              <w:rPr>
                <w:sz w:val="22"/>
                <w:szCs w:val="22"/>
              </w:rPr>
              <w:t>aptable à de nombreux industries et contextes.</w:t>
            </w:r>
          </w:p>
        </w:tc>
      </w:tr>
    </w:tbl>
    <w:p w14:paraId="7EBCC39C" w14:textId="77777777" w:rsidR="00D90754" w:rsidRPr="00DB41C6" w:rsidRDefault="00D90754" w:rsidP="00386B39">
      <w:pPr>
        <w:rPr>
          <w:b/>
          <w:i/>
          <w:sz w:val="22"/>
          <w:szCs w:val="22"/>
        </w:rPr>
      </w:pPr>
    </w:p>
    <w:p w14:paraId="2AA92166" w14:textId="3E97A73A" w:rsidR="0022508A" w:rsidRPr="00690A8A" w:rsidRDefault="009D1EAC" w:rsidP="007E1117">
      <w:pPr>
        <w:jc w:val="center"/>
        <w:rPr>
          <w:b/>
          <w:i/>
          <w:sz w:val="22"/>
          <w:szCs w:val="22"/>
        </w:rPr>
      </w:pPr>
      <w:r w:rsidRPr="00690A8A">
        <w:rPr>
          <w:b/>
          <w:i/>
          <w:sz w:val="22"/>
          <w:szCs w:val="22"/>
        </w:rPr>
        <w:t xml:space="preserve">Merci de renvoyer ce questionnaire à </w:t>
      </w:r>
      <w:hyperlink r:id="rId8" w:history="1">
        <w:r w:rsidR="004C1318" w:rsidRPr="00E22377">
          <w:rPr>
            <w:rStyle w:val="Hyperlink"/>
            <w:b/>
            <w:i/>
            <w:sz w:val="22"/>
            <w:szCs w:val="22"/>
          </w:rPr>
          <w:t>julia.fustier@scmag.fr</w:t>
        </w:r>
      </w:hyperlink>
      <w:r w:rsidR="006A604C">
        <w:rPr>
          <w:b/>
          <w:i/>
          <w:sz w:val="22"/>
          <w:szCs w:val="22"/>
        </w:rPr>
        <w:t xml:space="preserve"> </w:t>
      </w:r>
    </w:p>
    <w:p w14:paraId="357304EC" w14:textId="309872CE" w:rsidR="009D1EAC" w:rsidRPr="00690A8A" w:rsidRDefault="00D90754" w:rsidP="00AC00FE">
      <w:pPr>
        <w:jc w:val="center"/>
        <w:rPr>
          <w:sz w:val="22"/>
          <w:szCs w:val="22"/>
          <w:u w:val="single"/>
        </w:rPr>
      </w:pPr>
      <w:r w:rsidRPr="004C1318">
        <w:rPr>
          <w:b/>
          <w:i/>
          <w:sz w:val="22"/>
          <w:szCs w:val="22"/>
        </w:rPr>
        <w:t xml:space="preserve">pour </w:t>
      </w:r>
      <w:r w:rsidR="007B5C48">
        <w:rPr>
          <w:b/>
          <w:i/>
          <w:sz w:val="22"/>
          <w:szCs w:val="22"/>
        </w:rPr>
        <w:t xml:space="preserve">le </w:t>
      </w:r>
      <w:r w:rsidR="00BB6DB6">
        <w:rPr>
          <w:b/>
          <w:i/>
          <w:sz w:val="22"/>
          <w:szCs w:val="22"/>
          <w:u w:val="single"/>
        </w:rPr>
        <w:t>MARDI</w:t>
      </w:r>
      <w:r w:rsidR="00EB772E">
        <w:rPr>
          <w:b/>
          <w:i/>
          <w:sz w:val="22"/>
          <w:szCs w:val="22"/>
          <w:u w:val="single"/>
        </w:rPr>
        <w:t xml:space="preserve"> </w:t>
      </w:r>
      <w:r w:rsidR="00BB6DB6">
        <w:rPr>
          <w:b/>
          <w:i/>
          <w:sz w:val="22"/>
          <w:szCs w:val="22"/>
          <w:u w:val="single"/>
        </w:rPr>
        <w:t>05</w:t>
      </w:r>
      <w:r w:rsidR="004C1318" w:rsidRPr="004C1318">
        <w:rPr>
          <w:b/>
          <w:i/>
          <w:sz w:val="22"/>
          <w:szCs w:val="22"/>
          <w:u w:val="single"/>
        </w:rPr>
        <w:t xml:space="preserve"> </w:t>
      </w:r>
      <w:r w:rsidR="00BB6DB6">
        <w:rPr>
          <w:b/>
          <w:i/>
          <w:sz w:val="22"/>
          <w:szCs w:val="22"/>
          <w:u w:val="single"/>
        </w:rPr>
        <w:t>OCTOBRE</w:t>
      </w:r>
      <w:r w:rsidR="00B74225" w:rsidRPr="004C1318">
        <w:rPr>
          <w:b/>
          <w:i/>
          <w:sz w:val="22"/>
          <w:szCs w:val="22"/>
          <w:u w:val="single"/>
        </w:rPr>
        <w:t xml:space="preserve"> 20</w:t>
      </w:r>
      <w:r w:rsidR="004C1318" w:rsidRPr="004C1318">
        <w:rPr>
          <w:b/>
          <w:i/>
          <w:sz w:val="22"/>
          <w:szCs w:val="22"/>
          <w:u w:val="single"/>
        </w:rPr>
        <w:t>2</w:t>
      </w:r>
      <w:r w:rsidR="00F84E16">
        <w:rPr>
          <w:b/>
          <w:i/>
          <w:sz w:val="22"/>
          <w:szCs w:val="22"/>
          <w:u w:val="single"/>
        </w:rPr>
        <w:t>1</w:t>
      </w:r>
    </w:p>
    <w:p w14:paraId="1890946C" w14:textId="77777777" w:rsidR="00FC0708" w:rsidRPr="000C7B30" w:rsidRDefault="00FC0708" w:rsidP="000C7B30">
      <w:pPr>
        <w:tabs>
          <w:tab w:val="left" w:pos="3615"/>
        </w:tabs>
        <w:rPr>
          <w:sz w:val="22"/>
          <w:szCs w:val="22"/>
        </w:rPr>
      </w:pPr>
    </w:p>
    <w:sectPr w:rsidR="00FC0708" w:rsidRPr="000C7B30" w:rsidSect="00BF1833"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2DED4C" w14:textId="77777777" w:rsidR="004141CA" w:rsidRDefault="004141CA" w:rsidP="000C7B30">
      <w:r>
        <w:separator/>
      </w:r>
    </w:p>
  </w:endnote>
  <w:endnote w:type="continuationSeparator" w:id="0">
    <w:p w14:paraId="0B870809" w14:textId="77777777" w:rsidR="004141CA" w:rsidRDefault="004141CA" w:rsidP="000C7B30">
      <w:r>
        <w:continuationSeparator/>
      </w:r>
    </w:p>
  </w:endnote>
  <w:endnote w:type="continuationNotice" w:id="1">
    <w:p w14:paraId="396C66E8" w14:textId="77777777" w:rsidR="004141CA" w:rsidRDefault="004141C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E4948E" w14:textId="77777777" w:rsidR="000C7B30" w:rsidRDefault="000C7B30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8098C">
      <w:rPr>
        <w:noProof/>
      </w:rPr>
      <w:t>1</w:t>
    </w:r>
    <w:r>
      <w:fldChar w:fldCharType="end"/>
    </w:r>
  </w:p>
  <w:p w14:paraId="6623C44E" w14:textId="77777777" w:rsidR="000C7B30" w:rsidRDefault="000C7B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E92B85" w14:textId="77777777" w:rsidR="004141CA" w:rsidRDefault="004141CA" w:rsidP="000C7B30">
      <w:r>
        <w:separator/>
      </w:r>
    </w:p>
  </w:footnote>
  <w:footnote w:type="continuationSeparator" w:id="0">
    <w:p w14:paraId="03A067B2" w14:textId="77777777" w:rsidR="004141CA" w:rsidRDefault="004141CA" w:rsidP="000C7B30">
      <w:r>
        <w:continuationSeparator/>
      </w:r>
    </w:p>
  </w:footnote>
  <w:footnote w:type="continuationNotice" w:id="1">
    <w:p w14:paraId="6E45B9A1" w14:textId="77777777" w:rsidR="004141CA" w:rsidRDefault="004141C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F913B3"/>
    <w:multiLevelType w:val="hybridMultilevel"/>
    <w:tmpl w:val="37425A84"/>
    <w:lvl w:ilvl="0" w:tplc="224AFAA6">
      <w:start w:val="1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492F86"/>
    <w:multiLevelType w:val="hybridMultilevel"/>
    <w:tmpl w:val="1054D29C"/>
    <w:lvl w:ilvl="0" w:tplc="4D9A64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75380"/>
    <w:multiLevelType w:val="hybridMultilevel"/>
    <w:tmpl w:val="2B2C7C5C"/>
    <w:lvl w:ilvl="0" w:tplc="9CBC509E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153015E2"/>
    <w:multiLevelType w:val="hybridMultilevel"/>
    <w:tmpl w:val="B95201FA"/>
    <w:lvl w:ilvl="0" w:tplc="488CAA2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38512C"/>
    <w:multiLevelType w:val="hybridMultilevel"/>
    <w:tmpl w:val="3C109B82"/>
    <w:lvl w:ilvl="0" w:tplc="1B18C5F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A5583F"/>
    <w:multiLevelType w:val="hybridMultilevel"/>
    <w:tmpl w:val="0EBCBE1E"/>
    <w:lvl w:ilvl="0" w:tplc="29888EF6">
      <w:numFmt w:val="bullet"/>
      <w:lvlText w:val="-"/>
      <w:lvlJc w:val="left"/>
      <w:pPr>
        <w:ind w:left="111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6" w15:restartNumberingAfterBreak="0">
    <w:nsid w:val="3D4672B0"/>
    <w:multiLevelType w:val="hybridMultilevel"/>
    <w:tmpl w:val="59383538"/>
    <w:lvl w:ilvl="0" w:tplc="33B2A30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4163998"/>
    <w:multiLevelType w:val="hybridMultilevel"/>
    <w:tmpl w:val="CD56162A"/>
    <w:lvl w:ilvl="0" w:tplc="B480178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7391ED7"/>
    <w:multiLevelType w:val="hybridMultilevel"/>
    <w:tmpl w:val="613A6E44"/>
    <w:lvl w:ilvl="0" w:tplc="910AA70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C00431D"/>
    <w:multiLevelType w:val="hybridMultilevel"/>
    <w:tmpl w:val="FFFFFFFF"/>
    <w:lvl w:ilvl="0" w:tplc="C6BEF1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76D0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FB8F8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2E61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9638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55E59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C02B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E4C3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8A2AA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4465A4"/>
    <w:multiLevelType w:val="hybridMultilevel"/>
    <w:tmpl w:val="BA82AD22"/>
    <w:lvl w:ilvl="0" w:tplc="38987EF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C264F37"/>
    <w:multiLevelType w:val="hybridMultilevel"/>
    <w:tmpl w:val="FFFFFFFF"/>
    <w:lvl w:ilvl="0" w:tplc="7EF026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D2ABE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2895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44E7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CC95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D4AF2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069A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D274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FDA17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4"/>
  </w:num>
  <w:num w:numId="4">
    <w:abstractNumId w:val="3"/>
  </w:num>
  <w:num w:numId="5">
    <w:abstractNumId w:val="1"/>
  </w:num>
  <w:num w:numId="6">
    <w:abstractNumId w:val="8"/>
  </w:num>
  <w:num w:numId="7">
    <w:abstractNumId w:val="6"/>
  </w:num>
  <w:num w:numId="8">
    <w:abstractNumId w:val="2"/>
  </w:num>
  <w:num w:numId="9">
    <w:abstractNumId w:val="5"/>
  </w:num>
  <w:num w:numId="10">
    <w:abstractNumId w:val="0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78B"/>
    <w:rsid w:val="00004AF7"/>
    <w:rsid w:val="00005140"/>
    <w:rsid w:val="00020139"/>
    <w:rsid w:val="000201A6"/>
    <w:rsid w:val="00020C7D"/>
    <w:rsid w:val="0002369D"/>
    <w:rsid w:val="000330C7"/>
    <w:rsid w:val="00033CB0"/>
    <w:rsid w:val="00034128"/>
    <w:rsid w:val="00044FB6"/>
    <w:rsid w:val="0004620B"/>
    <w:rsid w:val="00055EF6"/>
    <w:rsid w:val="00063393"/>
    <w:rsid w:val="00066206"/>
    <w:rsid w:val="00073911"/>
    <w:rsid w:val="00098C20"/>
    <w:rsid w:val="000B17AD"/>
    <w:rsid w:val="000B5770"/>
    <w:rsid w:val="000B70F4"/>
    <w:rsid w:val="000C0753"/>
    <w:rsid w:val="000C1DCF"/>
    <w:rsid w:val="000C4A03"/>
    <w:rsid w:val="000C7B30"/>
    <w:rsid w:val="000D3D40"/>
    <w:rsid w:val="000D592E"/>
    <w:rsid w:val="000E1039"/>
    <w:rsid w:val="000F1BF3"/>
    <w:rsid w:val="001027D8"/>
    <w:rsid w:val="00102F84"/>
    <w:rsid w:val="00104F2C"/>
    <w:rsid w:val="001154FE"/>
    <w:rsid w:val="00124D64"/>
    <w:rsid w:val="00135A66"/>
    <w:rsid w:val="00140C3A"/>
    <w:rsid w:val="001473C0"/>
    <w:rsid w:val="0015087F"/>
    <w:rsid w:val="00150C9C"/>
    <w:rsid w:val="001568BF"/>
    <w:rsid w:val="001647BB"/>
    <w:rsid w:val="001874C7"/>
    <w:rsid w:val="0019053D"/>
    <w:rsid w:val="00191EC6"/>
    <w:rsid w:val="001B12DC"/>
    <w:rsid w:val="001B6476"/>
    <w:rsid w:val="001C63C7"/>
    <w:rsid w:val="001D36D7"/>
    <w:rsid w:val="001D5CEC"/>
    <w:rsid w:val="001E2CFC"/>
    <w:rsid w:val="001E4EC1"/>
    <w:rsid w:val="001F327E"/>
    <w:rsid w:val="0020485A"/>
    <w:rsid w:val="0021039A"/>
    <w:rsid w:val="00211214"/>
    <w:rsid w:val="00214E6D"/>
    <w:rsid w:val="002206B5"/>
    <w:rsid w:val="00223B50"/>
    <w:rsid w:val="0022508A"/>
    <w:rsid w:val="00230FE4"/>
    <w:rsid w:val="00231EDB"/>
    <w:rsid w:val="002358B7"/>
    <w:rsid w:val="00235939"/>
    <w:rsid w:val="0024137E"/>
    <w:rsid w:val="0024461D"/>
    <w:rsid w:val="002519A6"/>
    <w:rsid w:val="002661D7"/>
    <w:rsid w:val="002754C0"/>
    <w:rsid w:val="00283CE7"/>
    <w:rsid w:val="00285398"/>
    <w:rsid w:val="00295287"/>
    <w:rsid w:val="00296060"/>
    <w:rsid w:val="002977CC"/>
    <w:rsid w:val="002A23D9"/>
    <w:rsid w:val="002B5DC8"/>
    <w:rsid w:val="002B6350"/>
    <w:rsid w:val="002C4EAB"/>
    <w:rsid w:val="002C5792"/>
    <w:rsid w:val="002C6561"/>
    <w:rsid w:val="002C6EBD"/>
    <w:rsid w:val="002C6F8A"/>
    <w:rsid w:val="002C7F4C"/>
    <w:rsid w:val="002D4B99"/>
    <w:rsid w:val="002E13F6"/>
    <w:rsid w:val="002E15A3"/>
    <w:rsid w:val="002E4CEE"/>
    <w:rsid w:val="002F1760"/>
    <w:rsid w:val="003111C1"/>
    <w:rsid w:val="0032013D"/>
    <w:rsid w:val="003213F7"/>
    <w:rsid w:val="00331848"/>
    <w:rsid w:val="00332DA9"/>
    <w:rsid w:val="0034388A"/>
    <w:rsid w:val="00344A13"/>
    <w:rsid w:val="00346907"/>
    <w:rsid w:val="0035088C"/>
    <w:rsid w:val="0036006B"/>
    <w:rsid w:val="003689A2"/>
    <w:rsid w:val="00373D5D"/>
    <w:rsid w:val="003853DE"/>
    <w:rsid w:val="00386B39"/>
    <w:rsid w:val="003A534A"/>
    <w:rsid w:val="003B0E55"/>
    <w:rsid w:val="003E5F64"/>
    <w:rsid w:val="003F13C5"/>
    <w:rsid w:val="003F33EA"/>
    <w:rsid w:val="003F3804"/>
    <w:rsid w:val="003F7B2A"/>
    <w:rsid w:val="004141CA"/>
    <w:rsid w:val="004143BE"/>
    <w:rsid w:val="00422E5C"/>
    <w:rsid w:val="00424093"/>
    <w:rsid w:val="00425D3E"/>
    <w:rsid w:val="004264BB"/>
    <w:rsid w:val="00442DA7"/>
    <w:rsid w:val="00452AB5"/>
    <w:rsid w:val="00454723"/>
    <w:rsid w:val="004548FD"/>
    <w:rsid w:val="00457078"/>
    <w:rsid w:val="004653C8"/>
    <w:rsid w:val="00494B99"/>
    <w:rsid w:val="0049619F"/>
    <w:rsid w:val="004C1318"/>
    <w:rsid w:val="004C4CFD"/>
    <w:rsid w:val="004C5932"/>
    <w:rsid w:val="004D04DC"/>
    <w:rsid w:val="004D4713"/>
    <w:rsid w:val="004F311A"/>
    <w:rsid w:val="005060C2"/>
    <w:rsid w:val="00515899"/>
    <w:rsid w:val="0053039B"/>
    <w:rsid w:val="005437F7"/>
    <w:rsid w:val="0055182B"/>
    <w:rsid w:val="00561044"/>
    <w:rsid w:val="0056787E"/>
    <w:rsid w:val="00577EAA"/>
    <w:rsid w:val="0058098C"/>
    <w:rsid w:val="00586DCC"/>
    <w:rsid w:val="00596FF7"/>
    <w:rsid w:val="005A41C9"/>
    <w:rsid w:val="005A5971"/>
    <w:rsid w:val="005D6C46"/>
    <w:rsid w:val="005E75BB"/>
    <w:rsid w:val="005E7D8B"/>
    <w:rsid w:val="005F096B"/>
    <w:rsid w:val="005F6D4D"/>
    <w:rsid w:val="006130C4"/>
    <w:rsid w:val="006215E7"/>
    <w:rsid w:val="0063330E"/>
    <w:rsid w:val="00647152"/>
    <w:rsid w:val="00650E15"/>
    <w:rsid w:val="006519DA"/>
    <w:rsid w:val="00651B00"/>
    <w:rsid w:val="00665BCB"/>
    <w:rsid w:val="006672F4"/>
    <w:rsid w:val="00671E38"/>
    <w:rsid w:val="00674AA3"/>
    <w:rsid w:val="00676848"/>
    <w:rsid w:val="00683FE6"/>
    <w:rsid w:val="00690A8A"/>
    <w:rsid w:val="0069379F"/>
    <w:rsid w:val="006A157F"/>
    <w:rsid w:val="006A604C"/>
    <w:rsid w:val="006B035B"/>
    <w:rsid w:val="006B7040"/>
    <w:rsid w:val="006C7559"/>
    <w:rsid w:val="006D4391"/>
    <w:rsid w:val="006D58D6"/>
    <w:rsid w:val="006D664A"/>
    <w:rsid w:val="006D6883"/>
    <w:rsid w:val="006E4489"/>
    <w:rsid w:val="006E5290"/>
    <w:rsid w:val="006F07CE"/>
    <w:rsid w:val="006F2C47"/>
    <w:rsid w:val="006F4098"/>
    <w:rsid w:val="00700D80"/>
    <w:rsid w:val="007400F4"/>
    <w:rsid w:val="00742996"/>
    <w:rsid w:val="00743945"/>
    <w:rsid w:val="00753379"/>
    <w:rsid w:val="007548F4"/>
    <w:rsid w:val="00758C44"/>
    <w:rsid w:val="007605BF"/>
    <w:rsid w:val="00762052"/>
    <w:rsid w:val="00764474"/>
    <w:rsid w:val="0076691D"/>
    <w:rsid w:val="00766FA7"/>
    <w:rsid w:val="00780727"/>
    <w:rsid w:val="00780F60"/>
    <w:rsid w:val="007816D9"/>
    <w:rsid w:val="00782056"/>
    <w:rsid w:val="0078672C"/>
    <w:rsid w:val="007910D5"/>
    <w:rsid w:val="00795AC1"/>
    <w:rsid w:val="007B1256"/>
    <w:rsid w:val="007B5C48"/>
    <w:rsid w:val="007C2835"/>
    <w:rsid w:val="007D105B"/>
    <w:rsid w:val="007D52DB"/>
    <w:rsid w:val="007E1117"/>
    <w:rsid w:val="007E1436"/>
    <w:rsid w:val="00820BF1"/>
    <w:rsid w:val="008222D1"/>
    <w:rsid w:val="00825474"/>
    <w:rsid w:val="00835194"/>
    <w:rsid w:val="0085345B"/>
    <w:rsid w:val="008562D4"/>
    <w:rsid w:val="00862A90"/>
    <w:rsid w:val="008635D6"/>
    <w:rsid w:val="00895935"/>
    <w:rsid w:val="008A25C5"/>
    <w:rsid w:val="008B14A0"/>
    <w:rsid w:val="008B24A7"/>
    <w:rsid w:val="008B6357"/>
    <w:rsid w:val="008C5FC7"/>
    <w:rsid w:val="008D2214"/>
    <w:rsid w:val="008D3504"/>
    <w:rsid w:val="008D56B6"/>
    <w:rsid w:val="008E2814"/>
    <w:rsid w:val="008E3DE3"/>
    <w:rsid w:val="008F04B1"/>
    <w:rsid w:val="008F36FA"/>
    <w:rsid w:val="00937420"/>
    <w:rsid w:val="00942F32"/>
    <w:rsid w:val="00953D71"/>
    <w:rsid w:val="009678F3"/>
    <w:rsid w:val="009837FE"/>
    <w:rsid w:val="0099696D"/>
    <w:rsid w:val="009A4B3F"/>
    <w:rsid w:val="009B2452"/>
    <w:rsid w:val="009B630D"/>
    <w:rsid w:val="009D1EAC"/>
    <w:rsid w:val="009D2318"/>
    <w:rsid w:val="009D595F"/>
    <w:rsid w:val="009D62CF"/>
    <w:rsid w:val="009E340F"/>
    <w:rsid w:val="009E478B"/>
    <w:rsid w:val="009E7A39"/>
    <w:rsid w:val="00A00BCB"/>
    <w:rsid w:val="00A00F90"/>
    <w:rsid w:val="00A04FB6"/>
    <w:rsid w:val="00A1385C"/>
    <w:rsid w:val="00A16E6C"/>
    <w:rsid w:val="00A258FF"/>
    <w:rsid w:val="00A359DD"/>
    <w:rsid w:val="00A36B96"/>
    <w:rsid w:val="00A4311E"/>
    <w:rsid w:val="00A4767E"/>
    <w:rsid w:val="00A57B75"/>
    <w:rsid w:val="00A620F4"/>
    <w:rsid w:val="00A71D2E"/>
    <w:rsid w:val="00A84528"/>
    <w:rsid w:val="00A86768"/>
    <w:rsid w:val="00AA131C"/>
    <w:rsid w:val="00AC00FE"/>
    <w:rsid w:val="00AC4344"/>
    <w:rsid w:val="00AD32D7"/>
    <w:rsid w:val="00AF0CCB"/>
    <w:rsid w:val="00AF29BC"/>
    <w:rsid w:val="00B011C8"/>
    <w:rsid w:val="00B04383"/>
    <w:rsid w:val="00B149FE"/>
    <w:rsid w:val="00B31C2A"/>
    <w:rsid w:val="00B34138"/>
    <w:rsid w:val="00B34373"/>
    <w:rsid w:val="00B3621F"/>
    <w:rsid w:val="00B37D12"/>
    <w:rsid w:val="00B474BA"/>
    <w:rsid w:val="00B5423A"/>
    <w:rsid w:val="00B55C16"/>
    <w:rsid w:val="00B65E51"/>
    <w:rsid w:val="00B74225"/>
    <w:rsid w:val="00B979BF"/>
    <w:rsid w:val="00BA1A69"/>
    <w:rsid w:val="00BA7D54"/>
    <w:rsid w:val="00BB6DB6"/>
    <w:rsid w:val="00BC340E"/>
    <w:rsid w:val="00BD682A"/>
    <w:rsid w:val="00BE07F8"/>
    <w:rsid w:val="00BE15C4"/>
    <w:rsid w:val="00BE16E6"/>
    <w:rsid w:val="00BE175E"/>
    <w:rsid w:val="00BE7376"/>
    <w:rsid w:val="00BF1833"/>
    <w:rsid w:val="00C03232"/>
    <w:rsid w:val="00C15F3E"/>
    <w:rsid w:val="00C3265D"/>
    <w:rsid w:val="00C337F2"/>
    <w:rsid w:val="00C5127B"/>
    <w:rsid w:val="00C56599"/>
    <w:rsid w:val="00C653DB"/>
    <w:rsid w:val="00C671C5"/>
    <w:rsid w:val="00C7015D"/>
    <w:rsid w:val="00C766E1"/>
    <w:rsid w:val="00C93A04"/>
    <w:rsid w:val="00C96E95"/>
    <w:rsid w:val="00CA03D8"/>
    <w:rsid w:val="00CA2193"/>
    <w:rsid w:val="00CA28DA"/>
    <w:rsid w:val="00CB7B5F"/>
    <w:rsid w:val="00CC17EF"/>
    <w:rsid w:val="00CD109A"/>
    <w:rsid w:val="00CD5763"/>
    <w:rsid w:val="00CDF3B1"/>
    <w:rsid w:val="00CE3B5C"/>
    <w:rsid w:val="00CE3BC3"/>
    <w:rsid w:val="00CE6E26"/>
    <w:rsid w:val="00CF07C4"/>
    <w:rsid w:val="00CF7714"/>
    <w:rsid w:val="00D11A44"/>
    <w:rsid w:val="00D26B78"/>
    <w:rsid w:val="00D408AE"/>
    <w:rsid w:val="00D433BE"/>
    <w:rsid w:val="00D564C2"/>
    <w:rsid w:val="00D57316"/>
    <w:rsid w:val="00D6029A"/>
    <w:rsid w:val="00D74F9C"/>
    <w:rsid w:val="00D84D24"/>
    <w:rsid w:val="00D87390"/>
    <w:rsid w:val="00D902AB"/>
    <w:rsid w:val="00D90754"/>
    <w:rsid w:val="00D96ED4"/>
    <w:rsid w:val="00DA6B10"/>
    <w:rsid w:val="00DB1C73"/>
    <w:rsid w:val="00DB41C6"/>
    <w:rsid w:val="00DB7451"/>
    <w:rsid w:val="00DD26C3"/>
    <w:rsid w:val="00DE1F19"/>
    <w:rsid w:val="00DE2903"/>
    <w:rsid w:val="00DE44ED"/>
    <w:rsid w:val="00DE65CC"/>
    <w:rsid w:val="00DE7529"/>
    <w:rsid w:val="00DF5D24"/>
    <w:rsid w:val="00E2054A"/>
    <w:rsid w:val="00E4141B"/>
    <w:rsid w:val="00E64287"/>
    <w:rsid w:val="00E76710"/>
    <w:rsid w:val="00E809AC"/>
    <w:rsid w:val="00E87343"/>
    <w:rsid w:val="00E879D1"/>
    <w:rsid w:val="00E925A1"/>
    <w:rsid w:val="00EB2617"/>
    <w:rsid w:val="00EB390C"/>
    <w:rsid w:val="00EB5CE3"/>
    <w:rsid w:val="00EB772E"/>
    <w:rsid w:val="00EC0AEF"/>
    <w:rsid w:val="00EC598A"/>
    <w:rsid w:val="00ED0A8F"/>
    <w:rsid w:val="00ED32ED"/>
    <w:rsid w:val="00ED4889"/>
    <w:rsid w:val="00ED6B0B"/>
    <w:rsid w:val="00EF0293"/>
    <w:rsid w:val="00EF2CA3"/>
    <w:rsid w:val="00EF4DA6"/>
    <w:rsid w:val="00F00F6E"/>
    <w:rsid w:val="00F22C2C"/>
    <w:rsid w:val="00F26AE3"/>
    <w:rsid w:val="00F35FD2"/>
    <w:rsid w:val="00F4237C"/>
    <w:rsid w:val="00F4366A"/>
    <w:rsid w:val="00F5511E"/>
    <w:rsid w:val="00F62449"/>
    <w:rsid w:val="00F625E2"/>
    <w:rsid w:val="00F65496"/>
    <w:rsid w:val="00F730AE"/>
    <w:rsid w:val="00F81A3B"/>
    <w:rsid w:val="00F84E16"/>
    <w:rsid w:val="00FA185B"/>
    <w:rsid w:val="00FA7091"/>
    <w:rsid w:val="00FA7562"/>
    <w:rsid w:val="00FB56C3"/>
    <w:rsid w:val="00FC0423"/>
    <w:rsid w:val="00FC0708"/>
    <w:rsid w:val="011F060B"/>
    <w:rsid w:val="0148D0CC"/>
    <w:rsid w:val="01510D73"/>
    <w:rsid w:val="016E466A"/>
    <w:rsid w:val="01A46062"/>
    <w:rsid w:val="01AE7BE4"/>
    <w:rsid w:val="01B96477"/>
    <w:rsid w:val="01D15DE4"/>
    <w:rsid w:val="01DF30D0"/>
    <w:rsid w:val="01ED764F"/>
    <w:rsid w:val="01EE0DC7"/>
    <w:rsid w:val="01FFBC2C"/>
    <w:rsid w:val="0205B079"/>
    <w:rsid w:val="020A4400"/>
    <w:rsid w:val="02577E35"/>
    <w:rsid w:val="029131EE"/>
    <w:rsid w:val="02A7CA95"/>
    <w:rsid w:val="02CA4ADB"/>
    <w:rsid w:val="031FF3E4"/>
    <w:rsid w:val="03211419"/>
    <w:rsid w:val="032D2F84"/>
    <w:rsid w:val="0341CEF2"/>
    <w:rsid w:val="0342EEFB"/>
    <w:rsid w:val="034E119B"/>
    <w:rsid w:val="0367250D"/>
    <w:rsid w:val="0387E5EA"/>
    <w:rsid w:val="03A10E47"/>
    <w:rsid w:val="03BAA379"/>
    <w:rsid w:val="03F69505"/>
    <w:rsid w:val="043066E6"/>
    <w:rsid w:val="0477243D"/>
    <w:rsid w:val="049A137C"/>
    <w:rsid w:val="04A421BF"/>
    <w:rsid w:val="051390E2"/>
    <w:rsid w:val="051BA5D6"/>
    <w:rsid w:val="056CDF6E"/>
    <w:rsid w:val="057A8E70"/>
    <w:rsid w:val="05C1ECDC"/>
    <w:rsid w:val="05EAEF4A"/>
    <w:rsid w:val="05EC82E1"/>
    <w:rsid w:val="05F538BA"/>
    <w:rsid w:val="0613B000"/>
    <w:rsid w:val="06350156"/>
    <w:rsid w:val="0679F845"/>
    <w:rsid w:val="06B0B7A1"/>
    <w:rsid w:val="06D22344"/>
    <w:rsid w:val="06F5AE90"/>
    <w:rsid w:val="0718243E"/>
    <w:rsid w:val="071E6F46"/>
    <w:rsid w:val="0722AC12"/>
    <w:rsid w:val="07813005"/>
    <w:rsid w:val="07AF8E4D"/>
    <w:rsid w:val="07D99772"/>
    <w:rsid w:val="07FAAC5A"/>
    <w:rsid w:val="080694F4"/>
    <w:rsid w:val="0821D979"/>
    <w:rsid w:val="083387DE"/>
    <w:rsid w:val="086B0D34"/>
    <w:rsid w:val="08C0CB6C"/>
    <w:rsid w:val="08D1190B"/>
    <w:rsid w:val="0905C25B"/>
    <w:rsid w:val="092A3BDA"/>
    <w:rsid w:val="093CE65E"/>
    <w:rsid w:val="09403C0E"/>
    <w:rsid w:val="0942AF08"/>
    <w:rsid w:val="09430D7C"/>
    <w:rsid w:val="0968831A"/>
    <w:rsid w:val="09744F17"/>
    <w:rsid w:val="0988D0C4"/>
    <w:rsid w:val="09A2C9FC"/>
    <w:rsid w:val="09A8E682"/>
    <w:rsid w:val="09D5B133"/>
    <w:rsid w:val="0A2FAC37"/>
    <w:rsid w:val="0A39CC10"/>
    <w:rsid w:val="0A3A5C44"/>
    <w:rsid w:val="0A5FD1E2"/>
    <w:rsid w:val="0A7ACA44"/>
    <w:rsid w:val="0A9AA250"/>
    <w:rsid w:val="0A9CC467"/>
    <w:rsid w:val="0AB3B060"/>
    <w:rsid w:val="0AD1C653"/>
    <w:rsid w:val="0B0618E8"/>
    <w:rsid w:val="0B1E4526"/>
    <w:rsid w:val="0BC32B66"/>
    <w:rsid w:val="0BE40D7D"/>
    <w:rsid w:val="0C34E7E7"/>
    <w:rsid w:val="0C351FD7"/>
    <w:rsid w:val="0C36809D"/>
    <w:rsid w:val="0C445389"/>
    <w:rsid w:val="0C758DD7"/>
    <w:rsid w:val="0C816BD9"/>
    <w:rsid w:val="0C94243D"/>
    <w:rsid w:val="0CC987E9"/>
    <w:rsid w:val="0CF1FF84"/>
    <w:rsid w:val="0CF78086"/>
    <w:rsid w:val="0D3262EC"/>
    <w:rsid w:val="0D35B89C"/>
    <w:rsid w:val="0D4CB5EA"/>
    <w:rsid w:val="0D580B5B"/>
    <w:rsid w:val="0D63F3F5"/>
    <w:rsid w:val="0DBDE461"/>
    <w:rsid w:val="0DD5E866"/>
    <w:rsid w:val="0DDE2BAC"/>
    <w:rsid w:val="0DF12CEB"/>
    <w:rsid w:val="0E105781"/>
    <w:rsid w:val="0E164BCE"/>
    <w:rsid w:val="0E5BDA35"/>
    <w:rsid w:val="0E675E28"/>
    <w:rsid w:val="0E7C2F6C"/>
    <w:rsid w:val="0EB69E87"/>
    <w:rsid w:val="0EE23B43"/>
    <w:rsid w:val="0F3105E8"/>
    <w:rsid w:val="0F340A48"/>
    <w:rsid w:val="0F481449"/>
    <w:rsid w:val="0F4E0896"/>
    <w:rsid w:val="0F58B8A3"/>
    <w:rsid w:val="0F6570FF"/>
    <w:rsid w:val="0F86BCDC"/>
    <w:rsid w:val="0FBA9FA5"/>
    <w:rsid w:val="0FCF0DCA"/>
    <w:rsid w:val="0FD4ACED"/>
    <w:rsid w:val="0FD788BF"/>
    <w:rsid w:val="0FD98A0B"/>
    <w:rsid w:val="10560650"/>
    <w:rsid w:val="106AFFCD"/>
    <w:rsid w:val="1070F41A"/>
    <w:rsid w:val="108B4718"/>
    <w:rsid w:val="10E83774"/>
    <w:rsid w:val="10E90FA9"/>
    <w:rsid w:val="110CF1B0"/>
    <w:rsid w:val="112B352A"/>
    <w:rsid w:val="1157D6EE"/>
    <w:rsid w:val="116093C0"/>
    <w:rsid w:val="1176C745"/>
    <w:rsid w:val="11ABD90B"/>
    <w:rsid w:val="11B853B1"/>
    <w:rsid w:val="11B9ABF7"/>
    <w:rsid w:val="11BF7C5A"/>
    <w:rsid w:val="11D15454"/>
    <w:rsid w:val="11D44D9E"/>
    <w:rsid w:val="11EC79DC"/>
    <w:rsid w:val="12189F29"/>
    <w:rsid w:val="1265C360"/>
    <w:rsid w:val="1289CDA0"/>
    <w:rsid w:val="128CF07F"/>
    <w:rsid w:val="12FBC211"/>
    <w:rsid w:val="1301B65E"/>
    <w:rsid w:val="13334767"/>
    <w:rsid w:val="13D58CF2"/>
    <w:rsid w:val="13DB2204"/>
    <w:rsid w:val="13E59F40"/>
    <w:rsid w:val="13F47C37"/>
    <w:rsid w:val="142EA1A5"/>
    <w:rsid w:val="143F9A44"/>
    <w:rsid w:val="144B82DE"/>
    <w:rsid w:val="149079CD"/>
    <w:rsid w:val="149AF709"/>
    <w:rsid w:val="14D8BBD4"/>
    <w:rsid w:val="1505B956"/>
    <w:rsid w:val="151D5C08"/>
    <w:rsid w:val="1521EF8F"/>
    <w:rsid w:val="154170E0"/>
    <w:rsid w:val="15430477"/>
    <w:rsid w:val="154EED11"/>
    <w:rsid w:val="15CA20E7"/>
    <w:rsid w:val="15CE531B"/>
    <w:rsid w:val="15E0B0B2"/>
    <w:rsid w:val="160D55BD"/>
    <w:rsid w:val="16197128"/>
    <w:rsid w:val="165B3FEE"/>
    <w:rsid w:val="16624709"/>
    <w:rsid w:val="16853E7B"/>
    <w:rsid w:val="169F9179"/>
    <w:rsid w:val="16BFB82E"/>
    <w:rsid w:val="16D7B19B"/>
    <w:rsid w:val="17408A91"/>
    <w:rsid w:val="1771B5F8"/>
    <w:rsid w:val="1788A8AE"/>
    <w:rsid w:val="178ACF6E"/>
    <w:rsid w:val="178BA7A3"/>
    <w:rsid w:val="17913749"/>
    <w:rsid w:val="17A2FBAC"/>
    <w:rsid w:val="17CFC65D"/>
    <w:rsid w:val="17DFAF55"/>
    <w:rsid w:val="18042BCF"/>
    <w:rsid w:val="1827CC1C"/>
    <w:rsid w:val="1828FB67"/>
    <w:rsid w:val="185C1A9B"/>
    <w:rsid w:val="185C43F1"/>
    <w:rsid w:val="18601C16"/>
    <w:rsid w:val="18613C1F"/>
    <w:rsid w:val="189AEFD8"/>
    <w:rsid w:val="18C06576"/>
    <w:rsid w:val="18D0D6FF"/>
    <w:rsid w:val="18DE8601"/>
    <w:rsid w:val="18FF6818"/>
    <w:rsid w:val="1957CF85"/>
    <w:rsid w:val="197ED8BA"/>
    <w:rsid w:val="1993DDCA"/>
    <w:rsid w:val="199CF945"/>
    <w:rsid w:val="19AACC31"/>
    <w:rsid w:val="1A128423"/>
    <w:rsid w:val="1A176703"/>
    <w:rsid w:val="1A21F98D"/>
    <w:rsid w:val="1A3A57A1"/>
    <w:rsid w:val="1A9A3C5A"/>
    <w:rsid w:val="1AD50CC8"/>
    <w:rsid w:val="1AD93EFC"/>
    <w:rsid w:val="1AE2323E"/>
    <w:rsid w:val="1B1E4083"/>
    <w:rsid w:val="1B2563C0"/>
    <w:rsid w:val="1B91EC75"/>
    <w:rsid w:val="1BBD27DE"/>
    <w:rsid w:val="1BC671DB"/>
    <w:rsid w:val="1C097E78"/>
    <w:rsid w:val="1CBA758B"/>
    <w:rsid w:val="1D27D675"/>
    <w:rsid w:val="1D5AFB15"/>
    <w:rsid w:val="1D7160EB"/>
    <w:rsid w:val="1D9E5E6D"/>
    <w:rsid w:val="1DB94C37"/>
    <w:rsid w:val="1DD8CD88"/>
    <w:rsid w:val="1DF84ED9"/>
    <w:rsid w:val="1DFE4326"/>
    <w:rsid w:val="1E046A44"/>
    <w:rsid w:val="1E50B646"/>
    <w:rsid w:val="1E703797"/>
    <w:rsid w:val="1E738D47"/>
    <w:rsid w:val="1E7DB3C8"/>
    <w:rsid w:val="1EA28402"/>
    <w:rsid w:val="1EC2AAB7"/>
    <w:rsid w:val="1F01AD59"/>
    <w:rsid w:val="1F13BD11"/>
    <w:rsid w:val="1F1C0057"/>
    <w:rsid w:val="1F627199"/>
    <w:rsid w:val="1F79C8E8"/>
    <w:rsid w:val="1FD5489C"/>
    <w:rsid w:val="1FD98568"/>
    <w:rsid w:val="1FEA29C2"/>
    <w:rsid w:val="1FFEFB06"/>
    <w:rsid w:val="2009AB13"/>
    <w:rsid w:val="20441A2E"/>
    <w:rsid w:val="204D0D70"/>
    <w:rsid w:val="20698FCC"/>
    <w:rsid w:val="20925B1A"/>
    <w:rsid w:val="20BD6E4A"/>
    <w:rsid w:val="2127CB44"/>
    <w:rsid w:val="215C55A5"/>
    <w:rsid w:val="2191432B"/>
    <w:rsid w:val="2193DAFB"/>
    <w:rsid w:val="21C464E9"/>
    <w:rsid w:val="21E9D484"/>
    <w:rsid w:val="220CF2A9"/>
    <w:rsid w:val="22134105"/>
    <w:rsid w:val="22193552"/>
    <w:rsid w:val="223B9500"/>
    <w:rsid w:val="224632D4"/>
    <w:rsid w:val="2297452E"/>
    <w:rsid w:val="22FBBD6E"/>
    <w:rsid w:val="23117CE5"/>
    <w:rsid w:val="233F7686"/>
    <w:rsid w:val="2340B45D"/>
    <w:rsid w:val="23416FBF"/>
    <w:rsid w:val="23663F16"/>
    <w:rsid w:val="2374D51C"/>
    <w:rsid w:val="23C7A24B"/>
    <w:rsid w:val="23F30C36"/>
    <w:rsid w:val="23F79FBD"/>
    <w:rsid w:val="242009B8"/>
    <w:rsid w:val="2459180D"/>
    <w:rsid w:val="245F0C5A"/>
    <w:rsid w:val="2499DCC8"/>
    <w:rsid w:val="24C05C71"/>
    <w:rsid w:val="24D3278B"/>
    <w:rsid w:val="24D56181"/>
    <w:rsid w:val="24F7E1C7"/>
    <w:rsid w:val="250B7A7E"/>
    <w:rsid w:val="25503E9C"/>
    <w:rsid w:val="257D6EEF"/>
    <w:rsid w:val="25895789"/>
    <w:rsid w:val="25907AC6"/>
    <w:rsid w:val="25A9943C"/>
    <w:rsid w:val="25F9E09C"/>
    <w:rsid w:val="263BAF62"/>
    <w:rsid w:val="264DB482"/>
    <w:rsid w:val="2674BDB7"/>
    <w:rsid w:val="2680A651"/>
    <w:rsid w:val="26E55162"/>
    <w:rsid w:val="26F1F55E"/>
    <w:rsid w:val="26F2CD93"/>
    <w:rsid w:val="2719FAB2"/>
    <w:rsid w:val="273F1995"/>
    <w:rsid w:val="27827CED"/>
    <w:rsid w:val="2782AFBE"/>
    <w:rsid w:val="27C7A6AD"/>
    <w:rsid w:val="27C93A44"/>
    <w:rsid w:val="27E29477"/>
    <w:rsid w:val="281D64E5"/>
    <w:rsid w:val="28278B66"/>
    <w:rsid w:val="2828F6C4"/>
    <w:rsid w:val="284A6267"/>
    <w:rsid w:val="286DBBDD"/>
    <w:rsid w:val="286EDBE6"/>
    <w:rsid w:val="2885E720"/>
    <w:rsid w:val="2886D553"/>
    <w:rsid w:val="28FACFEE"/>
    <w:rsid w:val="29057FFB"/>
    <w:rsid w:val="29109314"/>
    <w:rsid w:val="293E98E8"/>
    <w:rsid w:val="295C53D1"/>
    <w:rsid w:val="2984BDCC"/>
    <w:rsid w:val="29B7E26C"/>
    <w:rsid w:val="29CE4842"/>
    <w:rsid w:val="29E968DD"/>
    <w:rsid w:val="29EF5D2A"/>
    <w:rsid w:val="2A24394B"/>
    <w:rsid w:val="2A62B261"/>
    <w:rsid w:val="2A702E92"/>
    <w:rsid w:val="2AA4B4F3"/>
    <w:rsid w:val="2AD4A6D2"/>
    <w:rsid w:val="2AE683B9"/>
    <w:rsid w:val="2AF2C75D"/>
    <w:rsid w:val="2B29DD83"/>
    <w:rsid w:val="2B4B2ECA"/>
    <w:rsid w:val="2B58AAFB"/>
    <w:rsid w:val="2B77F97B"/>
    <w:rsid w:val="2B990E63"/>
    <w:rsid w:val="2BEBB454"/>
    <w:rsid w:val="2BFD53D2"/>
    <w:rsid w:val="2C00DC53"/>
    <w:rsid w:val="2C232F12"/>
    <w:rsid w:val="2C441129"/>
    <w:rsid w:val="2C952383"/>
    <w:rsid w:val="2CC97618"/>
    <w:rsid w:val="2CFAFC89"/>
    <w:rsid w:val="2D3FF378"/>
    <w:rsid w:val="2D68B494"/>
    <w:rsid w:val="2D6E2DE5"/>
    <w:rsid w:val="2D7B73E2"/>
    <w:rsid w:val="2D81C23E"/>
    <w:rsid w:val="2D926698"/>
    <w:rsid w:val="2D95658D"/>
    <w:rsid w:val="2D9AF533"/>
    <w:rsid w:val="2DC58B38"/>
    <w:rsid w:val="2DCCE04B"/>
    <w:rsid w:val="2DD8C8E5"/>
    <w:rsid w:val="2EAF3596"/>
    <w:rsid w:val="2EC266B4"/>
    <w:rsid w:val="2F284D44"/>
    <w:rsid w:val="2F4E2789"/>
    <w:rsid w:val="2F618D6F"/>
    <w:rsid w:val="2F6F3C71"/>
    <w:rsid w:val="2FAE0C42"/>
    <w:rsid w:val="2FB48A1B"/>
    <w:rsid w:val="2FD2211A"/>
    <w:rsid w:val="3044158B"/>
    <w:rsid w:val="3091F524"/>
    <w:rsid w:val="30AA2162"/>
    <w:rsid w:val="30E2FCE6"/>
    <w:rsid w:val="30EA5C91"/>
    <w:rsid w:val="31181575"/>
    <w:rsid w:val="31626D88"/>
    <w:rsid w:val="31AEB98A"/>
    <w:rsid w:val="31E234E5"/>
    <w:rsid w:val="31EDC6C4"/>
    <w:rsid w:val="3208B48E"/>
    <w:rsid w:val="3234514A"/>
    <w:rsid w:val="323B067B"/>
    <w:rsid w:val="32614ECC"/>
    <w:rsid w:val="329A2A50"/>
    <w:rsid w:val="32B9ABA1"/>
    <w:rsid w:val="32D8D2E3"/>
    <w:rsid w:val="3331945F"/>
    <w:rsid w:val="3337BB7D"/>
    <w:rsid w:val="33A81C57"/>
    <w:rsid w:val="33AA06A9"/>
    <w:rsid w:val="33C79DA8"/>
    <w:rsid w:val="33D519D9"/>
    <w:rsid w:val="34080110"/>
    <w:rsid w:val="340E282E"/>
    <w:rsid w:val="341AD44F"/>
    <w:rsid w:val="34278261"/>
    <w:rsid w:val="343B25B0"/>
    <w:rsid w:val="34547FE3"/>
    <w:rsid w:val="348771B2"/>
    <w:rsid w:val="34B2A9C7"/>
    <w:rsid w:val="34F7A0B6"/>
    <w:rsid w:val="353CC97B"/>
    <w:rsid w:val="355DDE63"/>
    <w:rsid w:val="3592BA84"/>
    <w:rsid w:val="3613362C"/>
    <w:rsid w:val="3629CDD8"/>
    <w:rsid w:val="36572215"/>
    <w:rsid w:val="36614896"/>
    <w:rsid w:val="3686F105"/>
    <w:rsid w:val="368E4618"/>
    <w:rsid w:val="36B9B003"/>
    <w:rsid w:val="36C72C34"/>
    <w:rsid w:val="36CF6F7A"/>
    <w:rsid w:val="36E54227"/>
    <w:rsid w:val="3716A05F"/>
    <w:rsid w:val="3770CE34"/>
    <w:rsid w:val="3791B04B"/>
    <w:rsid w:val="379D98E5"/>
    <w:rsid w:val="37B29262"/>
    <w:rsid w:val="37C6599B"/>
    <w:rsid w:val="37CA25A9"/>
    <w:rsid w:val="37ED0D10"/>
    <w:rsid w:val="3803A4BC"/>
    <w:rsid w:val="3816B093"/>
    <w:rsid w:val="3822F33C"/>
    <w:rsid w:val="383631E4"/>
    <w:rsid w:val="383B1F7A"/>
    <w:rsid w:val="3849FC71"/>
    <w:rsid w:val="386F720F"/>
    <w:rsid w:val="38740596"/>
    <w:rsid w:val="3875EFE8"/>
    <w:rsid w:val="38C13FCB"/>
    <w:rsid w:val="3908DF14"/>
    <w:rsid w:val="395F6BC4"/>
    <w:rsid w:val="39612DDD"/>
    <w:rsid w:val="39776FC9"/>
    <w:rsid w:val="398B132B"/>
    <w:rsid w:val="39F1A780"/>
    <w:rsid w:val="3A0A7922"/>
    <w:rsid w:val="3A1008C8"/>
    <w:rsid w:val="3A23FC42"/>
    <w:rsid w:val="3A29C7A2"/>
    <w:rsid w:val="3A4354A6"/>
    <w:rsid w:val="3A4948F3"/>
    <w:rsid w:val="3AB5FD6C"/>
    <w:rsid w:val="3AC9480A"/>
    <w:rsid w:val="3ADDBDAA"/>
    <w:rsid w:val="3B6C3477"/>
    <w:rsid w:val="3BED05DF"/>
    <w:rsid w:val="3BF2FA2C"/>
    <w:rsid w:val="3C186FCA"/>
    <w:rsid w:val="3C35C60C"/>
    <w:rsid w:val="3C7E7BA1"/>
    <w:rsid w:val="3C890375"/>
    <w:rsid w:val="3CB6BC59"/>
    <w:rsid w:val="3CDB7695"/>
    <w:rsid w:val="3CEDFA36"/>
    <w:rsid w:val="3CF23C78"/>
    <w:rsid w:val="3D3BA267"/>
    <w:rsid w:val="3DE60405"/>
    <w:rsid w:val="3DFFF5B0"/>
    <w:rsid w:val="3E058556"/>
    <w:rsid w:val="3E2D171C"/>
    <w:rsid w:val="3E62DA59"/>
    <w:rsid w:val="3ED03B43"/>
    <w:rsid w:val="3EDF183A"/>
    <w:rsid w:val="3EEB33A5"/>
    <w:rsid w:val="3F0468D3"/>
    <w:rsid w:val="3F048DD8"/>
    <w:rsid w:val="3F169D90"/>
    <w:rsid w:val="3F22AE63"/>
    <w:rsid w:val="3F46C33B"/>
    <w:rsid w:val="3F7CA967"/>
    <w:rsid w:val="3F8FB53E"/>
    <w:rsid w:val="3F9BF7E7"/>
    <w:rsid w:val="3FCC1D92"/>
    <w:rsid w:val="3FD0D408"/>
    <w:rsid w:val="4073F82F"/>
    <w:rsid w:val="40943F7A"/>
    <w:rsid w:val="40AD111C"/>
    <w:rsid w:val="40C56144"/>
    <w:rsid w:val="40F797B1"/>
    <w:rsid w:val="410B623E"/>
    <w:rsid w:val="417DAD6A"/>
    <w:rsid w:val="41CFC9CF"/>
    <w:rsid w:val="41E7C33C"/>
    <w:rsid w:val="424DCF13"/>
    <w:rsid w:val="42DC8A6E"/>
    <w:rsid w:val="43003184"/>
    <w:rsid w:val="4304BA73"/>
    <w:rsid w:val="43133D5B"/>
    <w:rsid w:val="43198BB7"/>
    <w:rsid w:val="43243BC4"/>
    <w:rsid w:val="432B9B6F"/>
    <w:rsid w:val="43436306"/>
    <w:rsid w:val="437225F5"/>
    <w:rsid w:val="43963035"/>
    <w:rsid w:val="43995314"/>
    <w:rsid w:val="43CF4922"/>
    <w:rsid w:val="44020820"/>
    <w:rsid w:val="44172939"/>
    <w:rsid w:val="4447ED42"/>
    <w:rsid w:val="445EF87C"/>
    <w:rsid w:val="44AE6BAC"/>
    <w:rsid w:val="4545D5BB"/>
    <w:rsid w:val="454E7CFE"/>
    <w:rsid w:val="4592548E"/>
    <w:rsid w:val="45D161C8"/>
    <w:rsid w:val="464DD375"/>
    <w:rsid w:val="464F670C"/>
    <w:rsid w:val="46918C8D"/>
    <w:rsid w:val="46BFC7E6"/>
    <w:rsid w:val="46E8889C"/>
    <w:rsid w:val="4719B852"/>
    <w:rsid w:val="4739FF9D"/>
    <w:rsid w:val="47510AD7"/>
    <w:rsid w:val="47626B33"/>
    <w:rsid w:val="4779FE5E"/>
    <w:rsid w:val="47963497"/>
    <w:rsid w:val="479F1D41"/>
    <w:rsid w:val="47BFFF58"/>
    <w:rsid w:val="4800C413"/>
    <w:rsid w:val="48127278"/>
    <w:rsid w:val="483E0F34"/>
    <w:rsid w:val="486B6371"/>
    <w:rsid w:val="487589F2"/>
    <w:rsid w:val="488260BF"/>
    <w:rsid w:val="48830623"/>
    <w:rsid w:val="48A3E83A"/>
    <w:rsid w:val="48B48C94"/>
    <w:rsid w:val="48C7FD12"/>
    <w:rsid w:val="49355DFC"/>
    <w:rsid w:val="49417967"/>
    <w:rsid w:val="494BF6A3"/>
    <w:rsid w:val="4955A547"/>
    <w:rsid w:val="496E76E9"/>
    <w:rsid w:val="49B1DA41"/>
    <w:rsid w:val="49C6D3BE"/>
    <w:rsid w:val="49EC495C"/>
    <w:rsid w:val="49F23DA9"/>
    <w:rsid w:val="4A3BD950"/>
    <w:rsid w:val="4A44E39A"/>
    <w:rsid w:val="4A64321A"/>
    <w:rsid w:val="4A6C10B9"/>
    <w:rsid w:val="4A83B36B"/>
    <w:rsid w:val="4A912F9C"/>
    <w:rsid w:val="4AB54474"/>
    <w:rsid w:val="4AB556B6"/>
    <w:rsid w:val="4AD492F4"/>
    <w:rsid w:val="4AD4C5C5"/>
    <w:rsid w:val="4B2DC4AA"/>
    <w:rsid w:val="4B427D6A"/>
    <w:rsid w:val="4B4DDD73"/>
    <w:rsid w:val="4B79A16D"/>
    <w:rsid w:val="4B9C786E"/>
    <w:rsid w:val="4B9E72DB"/>
    <w:rsid w:val="4BBFD1E4"/>
    <w:rsid w:val="4BD8EB5A"/>
    <w:rsid w:val="4C04FAA9"/>
    <w:rsid w:val="4C1CF416"/>
    <w:rsid w:val="4C1D26E7"/>
    <w:rsid w:val="4C3814B1"/>
    <w:rsid w:val="4C579602"/>
    <w:rsid w:val="4C9964C8"/>
    <w:rsid w:val="4CA58033"/>
    <w:rsid w:val="4D417331"/>
    <w:rsid w:val="4D8B2096"/>
    <w:rsid w:val="4D9B6E35"/>
    <w:rsid w:val="4DBC504C"/>
    <w:rsid w:val="4DC24499"/>
    <w:rsid w:val="4DD0880C"/>
    <w:rsid w:val="4DF6CAFA"/>
    <w:rsid w:val="4E030954"/>
    <w:rsid w:val="4E078455"/>
    <w:rsid w:val="4E0D62A6"/>
    <w:rsid w:val="4E218E86"/>
    <w:rsid w:val="4E26BCD9"/>
    <w:rsid w:val="4E44DD64"/>
    <w:rsid w:val="4E65656C"/>
    <w:rsid w:val="4F0F3942"/>
    <w:rsid w:val="4F3A7997"/>
    <w:rsid w:val="4F3DCA5B"/>
    <w:rsid w:val="4F4F9CAA"/>
    <w:rsid w:val="4F754519"/>
    <w:rsid w:val="4F949399"/>
    <w:rsid w:val="4F962730"/>
    <w:rsid w:val="4FCE67E8"/>
    <w:rsid w:val="501B8C1F"/>
    <w:rsid w:val="504D1290"/>
    <w:rsid w:val="505306DD"/>
    <w:rsid w:val="50B09718"/>
    <w:rsid w:val="50CD89E9"/>
    <w:rsid w:val="50D3D845"/>
    <w:rsid w:val="50E77B94"/>
    <w:rsid w:val="50ED0B3A"/>
    <w:rsid w:val="5117A13F"/>
    <w:rsid w:val="5119CE40"/>
    <w:rsid w:val="51385085"/>
    <w:rsid w:val="516FAB59"/>
    <w:rsid w:val="5184CF58"/>
    <w:rsid w:val="518F572C"/>
    <w:rsid w:val="51F6C3C9"/>
    <w:rsid w:val="522FDCB6"/>
    <w:rsid w:val="52356C5C"/>
    <w:rsid w:val="52675774"/>
    <w:rsid w:val="52A03D90"/>
    <w:rsid w:val="52A760CD"/>
    <w:rsid w:val="52B3A376"/>
    <w:rsid w:val="52BF8C10"/>
    <w:rsid w:val="52D94BE5"/>
    <w:rsid w:val="52DAACAB"/>
    <w:rsid w:val="52F89A65"/>
    <w:rsid w:val="5349ACBF"/>
    <w:rsid w:val="53529569"/>
    <w:rsid w:val="535A7408"/>
    <w:rsid w:val="535EA63C"/>
    <w:rsid w:val="53962B92"/>
    <w:rsid w:val="5409B39A"/>
    <w:rsid w:val="541108AD"/>
    <w:rsid w:val="543512ED"/>
    <w:rsid w:val="543E062F"/>
    <w:rsid w:val="5475A12E"/>
    <w:rsid w:val="54AF226B"/>
    <w:rsid w:val="54AFFAA0"/>
    <w:rsid w:val="54D9F92D"/>
    <w:rsid w:val="54E58018"/>
    <w:rsid w:val="5518FBCF"/>
    <w:rsid w:val="55344AEC"/>
    <w:rsid w:val="55491C30"/>
    <w:rsid w:val="555ACA95"/>
    <w:rsid w:val="556B6EEF"/>
    <w:rsid w:val="556D95AF"/>
    <w:rsid w:val="55866751"/>
    <w:rsid w:val="55B48E57"/>
    <w:rsid w:val="55F04C25"/>
    <w:rsid w:val="55F234A4"/>
    <w:rsid w:val="55F8B27D"/>
    <w:rsid w:val="5623C5AD"/>
    <w:rsid w:val="564668C0"/>
    <w:rsid w:val="564C8663"/>
    <w:rsid w:val="565CD402"/>
    <w:rsid w:val="567DB619"/>
    <w:rsid w:val="5683AA66"/>
    <w:rsid w:val="56CEC873"/>
    <w:rsid w:val="56D61D86"/>
    <w:rsid w:val="56E2F453"/>
    <w:rsid w:val="5719B3AF"/>
    <w:rsid w:val="5734A179"/>
    <w:rsid w:val="573A95C6"/>
    <w:rsid w:val="57476C93"/>
    <w:rsid w:val="57603E35"/>
    <w:rsid w:val="57A695EA"/>
    <w:rsid w:val="57E4A279"/>
    <w:rsid w:val="57E5988C"/>
    <w:rsid w:val="57F02060"/>
    <w:rsid w:val="588EDF82"/>
    <w:rsid w:val="58AFF46A"/>
    <w:rsid w:val="58D40942"/>
    <w:rsid w:val="58EEF70C"/>
    <w:rsid w:val="5909EF6E"/>
    <w:rsid w:val="59953E12"/>
    <w:rsid w:val="59B35E9D"/>
    <w:rsid w:val="59C98D32"/>
    <w:rsid w:val="59CD5C46"/>
    <w:rsid w:val="59EDD850"/>
    <w:rsid w:val="5A0BC60A"/>
    <w:rsid w:val="5A4967E6"/>
    <w:rsid w:val="5A4ADBC3"/>
    <w:rsid w:val="5A525090"/>
    <w:rsid w:val="5A98A845"/>
    <w:rsid w:val="5B04A869"/>
    <w:rsid w:val="5B3F2317"/>
    <w:rsid w:val="5B750943"/>
    <w:rsid w:val="5B96F833"/>
    <w:rsid w:val="5B9C1278"/>
    <w:rsid w:val="5BA206C5"/>
    <w:rsid w:val="5BE73085"/>
    <w:rsid w:val="5C29F714"/>
    <w:rsid w:val="5C6C30CD"/>
    <w:rsid w:val="5C787376"/>
    <w:rsid w:val="5CA917B2"/>
    <w:rsid w:val="5CC985D0"/>
    <w:rsid w:val="5CD0A90D"/>
    <w:rsid w:val="5D26991B"/>
    <w:rsid w:val="5D6A2F44"/>
    <w:rsid w:val="5D6FCCD6"/>
    <w:rsid w:val="5D7BDDA9"/>
    <w:rsid w:val="5DB4EBFE"/>
    <w:rsid w:val="5DB4F696"/>
    <w:rsid w:val="5DCCF003"/>
    <w:rsid w:val="5DD41340"/>
    <w:rsid w:val="5E1C3062"/>
    <w:rsid w:val="5E524A5A"/>
    <w:rsid w:val="5E674E6F"/>
    <w:rsid w:val="5EAC455E"/>
    <w:rsid w:val="5EADA624"/>
    <w:rsid w:val="5EB39A71"/>
    <w:rsid w:val="5EB82DF8"/>
    <w:rsid w:val="5EBE4A7E"/>
    <w:rsid w:val="5ED942E0"/>
    <w:rsid w:val="5EEDB348"/>
    <w:rsid w:val="5F3F1BE6"/>
    <w:rsid w:val="5F6A85D1"/>
    <w:rsid w:val="5F9F61F2"/>
    <w:rsid w:val="5FA5A20E"/>
    <w:rsid w:val="5FD685F5"/>
    <w:rsid w:val="5FE83489"/>
    <w:rsid w:val="5FFBFB93"/>
    <w:rsid w:val="6007E42D"/>
    <w:rsid w:val="609AEA29"/>
    <w:rsid w:val="60DA46E3"/>
    <w:rsid w:val="60DE50DE"/>
    <w:rsid w:val="61520BB7"/>
    <w:rsid w:val="617938D6"/>
    <w:rsid w:val="61AA688C"/>
    <w:rsid w:val="61E2A944"/>
    <w:rsid w:val="61F6BF26"/>
    <w:rsid w:val="6222514A"/>
    <w:rsid w:val="6256A3DF"/>
    <w:rsid w:val="626A9DE9"/>
    <w:rsid w:val="627CDE5A"/>
    <w:rsid w:val="6295A681"/>
    <w:rsid w:val="62A322B2"/>
    <w:rsid w:val="6322EA0F"/>
    <w:rsid w:val="63453CCE"/>
    <w:rsid w:val="635EA199"/>
    <w:rsid w:val="63A52C1F"/>
    <w:rsid w:val="63A7EDDC"/>
    <w:rsid w:val="63A93C88"/>
    <w:rsid w:val="63CC0283"/>
    <w:rsid w:val="63E65581"/>
    <w:rsid w:val="640B0525"/>
    <w:rsid w:val="6417774B"/>
    <w:rsid w:val="641E75A3"/>
    <w:rsid w:val="645D7845"/>
    <w:rsid w:val="64F4E254"/>
    <w:rsid w:val="651A8AC3"/>
    <w:rsid w:val="6521DFD6"/>
    <w:rsid w:val="65459007"/>
    <w:rsid w:val="65478845"/>
    <w:rsid w:val="656EB564"/>
    <w:rsid w:val="65A5D967"/>
    <w:rsid w:val="661C2E8E"/>
    <w:rsid w:val="66452215"/>
    <w:rsid w:val="66462C20"/>
    <w:rsid w:val="66655362"/>
    <w:rsid w:val="66721F97"/>
    <w:rsid w:val="667974AA"/>
    <w:rsid w:val="669BC769"/>
    <w:rsid w:val="66C43BFC"/>
    <w:rsid w:val="66D747D3"/>
    <w:rsid w:val="66DD962F"/>
    <w:rsid w:val="66EE3A89"/>
    <w:rsid w:val="66F1397E"/>
    <w:rsid w:val="66F6C924"/>
    <w:rsid w:val="66FBB6BA"/>
    <w:rsid w:val="67368728"/>
    <w:rsid w:val="677FB04B"/>
    <w:rsid w:val="67991516"/>
    <w:rsid w:val="679A0349"/>
    <w:rsid w:val="679AA732"/>
    <w:rsid w:val="67C1D5CC"/>
    <w:rsid w:val="67F4AF1B"/>
    <w:rsid w:val="67FF20ED"/>
    <w:rsid w:val="6843E50B"/>
    <w:rsid w:val="68BD6160"/>
    <w:rsid w:val="68C949FA"/>
    <w:rsid w:val="68D0A008"/>
    <w:rsid w:val="692DF50B"/>
    <w:rsid w:val="693B713C"/>
    <w:rsid w:val="69536AA9"/>
    <w:rsid w:val="69686426"/>
    <w:rsid w:val="6972EBFA"/>
    <w:rsid w:val="69747F91"/>
    <w:rsid w:val="699FE97C"/>
    <w:rsid w:val="69E3A294"/>
    <w:rsid w:val="69FFCE35"/>
    <w:rsid w:val="6A2CCBB7"/>
    <w:rsid w:val="6A463082"/>
    <w:rsid w:val="6A599668"/>
    <w:rsid w:val="6A6BADE2"/>
    <w:rsid w:val="6A71C2A6"/>
    <w:rsid w:val="6A83D25E"/>
    <w:rsid w:val="6A973844"/>
    <w:rsid w:val="6AA320DE"/>
    <w:rsid w:val="6ABE4179"/>
    <w:rsid w:val="6AC435C6"/>
    <w:rsid w:val="6AE84A9E"/>
    <w:rsid w:val="6B2A1964"/>
    <w:rsid w:val="6B52DA1A"/>
    <w:rsid w:val="6B64887F"/>
    <w:rsid w:val="6B775399"/>
    <w:rsid w:val="6BEB8200"/>
    <w:rsid w:val="6BF5FE41"/>
    <w:rsid w:val="6BFBF28E"/>
    <w:rsid w:val="6C219AFD"/>
    <w:rsid w:val="6C2D2645"/>
    <w:rsid w:val="6C7CF7C2"/>
    <w:rsid w:val="6C938F6E"/>
    <w:rsid w:val="6C9E0CAA"/>
    <w:rsid w:val="6CBABC8D"/>
    <w:rsid w:val="6D18E9C5"/>
    <w:rsid w:val="6D4453B0"/>
    <w:rsid w:val="6D478A1D"/>
    <w:rsid w:val="6D512A7D"/>
    <w:rsid w:val="6D96F9A1"/>
    <w:rsid w:val="6D98EBF4"/>
    <w:rsid w:val="6DB053D4"/>
    <w:rsid w:val="6DE345A3"/>
    <w:rsid w:val="6E1AC061"/>
    <w:rsid w:val="6E26A8FB"/>
    <w:rsid w:val="6E491EA9"/>
    <w:rsid w:val="6E6D6652"/>
    <w:rsid w:val="6E8CCC46"/>
    <w:rsid w:val="6E989D6C"/>
    <w:rsid w:val="6EC190F3"/>
    <w:rsid w:val="6EEE8E75"/>
    <w:rsid w:val="6F11E7EB"/>
    <w:rsid w:val="6F13AD58"/>
    <w:rsid w:val="6F183647"/>
    <w:rsid w:val="6F1E2A94"/>
    <w:rsid w:val="6F22BE1B"/>
    <w:rsid w:val="6F3ADA77"/>
    <w:rsid w:val="6F3F1743"/>
    <w:rsid w:val="6F648CE1"/>
    <w:rsid w:val="6F70D085"/>
    <w:rsid w:val="6FA9AC09"/>
    <w:rsid w:val="6FACCEE8"/>
    <w:rsid w:val="6FE1315F"/>
    <w:rsid w:val="6FE2C4F6"/>
    <w:rsid w:val="6FF602A3"/>
    <w:rsid w:val="709B8BE0"/>
    <w:rsid w:val="70C1E780"/>
    <w:rsid w:val="70C86559"/>
    <w:rsid w:val="70D67FB5"/>
    <w:rsid w:val="710E2EFF"/>
    <w:rsid w:val="710E6653"/>
    <w:rsid w:val="71150946"/>
    <w:rsid w:val="7118BB56"/>
    <w:rsid w:val="715DE516"/>
    <w:rsid w:val="7196F36B"/>
    <w:rsid w:val="71D1C3D9"/>
    <w:rsid w:val="71F0EE6F"/>
    <w:rsid w:val="721D13BC"/>
    <w:rsid w:val="728FE062"/>
    <w:rsid w:val="72BA7862"/>
    <w:rsid w:val="72BB3FB5"/>
    <w:rsid w:val="72D343BA"/>
    <w:rsid w:val="72DA66F7"/>
    <w:rsid w:val="72EE3184"/>
    <w:rsid w:val="72FC0470"/>
    <w:rsid w:val="73A97D9A"/>
    <w:rsid w:val="73BEA9E8"/>
    <w:rsid w:val="73D37B2C"/>
    <w:rsid w:val="73D6ADED"/>
    <w:rsid w:val="73DE0300"/>
    <w:rsid w:val="7439919B"/>
    <w:rsid w:val="743F2141"/>
    <w:rsid w:val="7469B746"/>
    <w:rsid w:val="74710C59"/>
    <w:rsid w:val="7495DC93"/>
    <w:rsid w:val="74BD585B"/>
    <w:rsid w:val="74D6E55F"/>
    <w:rsid w:val="74E16D33"/>
    <w:rsid w:val="750A2DE9"/>
    <w:rsid w:val="750F2617"/>
    <w:rsid w:val="7581F2BD"/>
    <w:rsid w:val="759A657F"/>
    <w:rsid w:val="75B96D7B"/>
    <w:rsid w:val="75F976D4"/>
    <w:rsid w:val="75FA96DD"/>
    <w:rsid w:val="7611A217"/>
    <w:rsid w:val="7612904A"/>
    <w:rsid w:val="763A959E"/>
    <w:rsid w:val="7641C7C2"/>
    <w:rsid w:val="765FB481"/>
    <w:rsid w:val="76E404CD"/>
    <w:rsid w:val="77050C34"/>
    <w:rsid w:val="77097A6B"/>
    <w:rsid w:val="772BFAB1"/>
    <w:rsid w:val="77362132"/>
    <w:rsid w:val="7770F1A0"/>
    <w:rsid w:val="778A3369"/>
    <w:rsid w:val="77C6E9C2"/>
    <w:rsid w:val="77CC2A7B"/>
    <w:rsid w:val="77D34DB8"/>
    <w:rsid w:val="78069996"/>
    <w:rsid w:val="78143065"/>
    <w:rsid w:val="782C0F34"/>
    <w:rsid w:val="78745BD3"/>
    <w:rsid w:val="788660F3"/>
    <w:rsid w:val="78ACE09C"/>
    <w:rsid w:val="78BFABB6"/>
    <w:rsid w:val="7949B6D9"/>
    <w:rsid w:val="79685F83"/>
    <w:rsid w:val="797CFEF1"/>
    <w:rsid w:val="799E9C6A"/>
    <w:rsid w:val="79C54FDF"/>
    <w:rsid w:val="79CFCC20"/>
    <w:rsid w:val="79DCDE3E"/>
    <w:rsid w:val="7A28338D"/>
    <w:rsid w:val="7A52C543"/>
    <w:rsid w:val="7A6BC9B6"/>
    <w:rsid w:val="7AB2543C"/>
    <w:rsid w:val="7AC6801C"/>
    <w:rsid w:val="7B2B9DC0"/>
    <w:rsid w:val="7B423667"/>
    <w:rsid w:val="7B5A20B0"/>
    <w:rsid w:val="7B5D2431"/>
    <w:rsid w:val="7B6F33E9"/>
    <w:rsid w:val="7BBD6A3D"/>
    <w:rsid w:val="7C608E64"/>
    <w:rsid w:val="7CD87722"/>
    <w:rsid w:val="7CE105BD"/>
    <w:rsid w:val="7CF52705"/>
    <w:rsid w:val="7D222487"/>
    <w:rsid w:val="7D9B7DED"/>
    <w:rsid w:val="7DA46697"/>
    <w:rsid w:val="7DCFD082"/>
    <w:rsid w:val="7DD5ED08"/>
    <w:rsid w:val="7E14FA42"/>
    <w:rsid w:val="7EC71F4A"/>
    <w:rsid w:val="7EDF4B88"/>
    <w:rsid w:val="7EEE287F"/>
    <w:rsid w:val="7EF0AE1B"/>
    <w:rsid w:val="7EFBFB6B"/>
    <w:rsid w:val="7EFDFF6A"/>
    <w:rsid w:val="7F0C490A"/>
    <w:rsid w:val="7F139E1D"/>
    <w:rsid w:val="7F1831A4"/>
    <w:rsid w:val="7F28F8ED"/>
    <w:rsid w:val="7F2FF840"/>
    <w:rsid w:val="7F39468C"/>
    <w:rsid w:val="7FA9A766"/>
    <w:rsid w:val="7FCA8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F5D9EBE"/>
  <w15:chartTrackingRefBased/>
  <w15:docId w15:val="{A327F631-0208-4478-8983-B45B5CA8D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385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D1EA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B56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C7B30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semiHidden/>
    <w:rsid w:val="000C7B30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C7B30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0C7B30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1D36D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UnresolvedMention">
    <w:name w:val="Unresolved Mention"/>
    <w:uiPriority w:val="99"/>
    <w:semiHidden/>
    <w:unhideWhenUsed/>
    <w:rsid w:val="006A604C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0C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20C7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06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91916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7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47712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23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lia.fustier@scmag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EF22A2-F826-4A95-9BE0-C3347A111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1352</Words>
  <Characters>7707</Characters>
  <Application>Microsoft Office Word</Application>
  <DocSecurity>4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QUESTIONNAIRE  CABINETS DE CONSEIL</vt:lpstr>
    </vt:vector>
  </TitlesOfParts>
  <Company/>
  <LinksUpToDate>false</LinksUpToDate>
  <CharactersWithSpaces>9041</CharactersWithSpaces>
  <SharedDoc>false</SharedDoc>
  <HLinks>
    <vt:vector size="6" baseType="variant">
      <vt:variant>
        <vt:i4>1310832</vt:i4>
      </vt:variant>
      <vt:variant>
        <vt:i4>0</vt:i4>
      </vt:variant>
      <vt:variant>
        <vt:i4>0</vt:i4>
      </vt:variant>
      <vt:variant>
        <vt:i4>5</vt:i4>
      </vt:variant>
      <vt:variant>
        <vt:lpwstr>mailto:julia.fustier@scmag.fr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QUESTIONNAIRE  CABINETS DE CONSEIL</dc:title>
  <dc:subject/>
  <dc:creator>Nathalie</dc:creator>
  <cp:keywords/>
  <cp:lastModifiedBy>LECHEVIN, Sylvie</cp:lastModifiedBy>
  <cp:revision>2</cp:revision>
  <cp:lastPrinted>2017-08-31T13:36:00Z</cp:lastPrinted>
  <dcterms:created xsi:type="dcterms:W3CDTF">2021-10-25T17:38:00Z</dcterms:created>
  <dcterms:modified xsi:type="dcterms:W3CDTF">2021-10-25T17:38:00Z</dcterms:modified>
</cp:coreProperties>
</file>