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1418"/>
        <w:gridCol w:w="3544"/>
      </w:tblGrid>
      <w:tr w:rsidR="00380802" w:rsidRPr="007A2B4F" w14:paraId="7B4A4F41" w14:textId="77777777" w:rsidTr="004B2932">
        <w:tc>
          <w:tcPr>
            <w:tcW w:w="421" w:type="dxa"/>
            <w:shd w:val="pct10" w:color="auto" w:fill="auto"/>
          </w:tcPr>
          <w:p w14:paraId="37375958" w14:textId="77777777" w:rsidR="00380802" w:rsidRPr="007A2B4F" w:rsidRDefault="00380802" w:rsidP="00C63CA2">
            <w:pPr>
              <w:spacing w:after="0"/>
              <w:contextualSpacing/>
              <w:jc w:val="center"/>
              <w:rPr>
                <w:rFonts w:asciiTheme="minorHAnsi" w:hAnsiTheme="minorHAnsi" w:cstheme="minorHAnsi"/>
                <w:b/>
                <w:color w:val="000000"/>
                <w:sz w:val="18"/>
                <w:szCs w:val="18"/>
              </w:rPr>
            </w:pPr>
          </w:p>
        </w:tc>
        <w:tc>
          <w:tcPr>
            <w:tcW w:w="10206" w:type="dxa"/>
            <w:gridSpan w:val="3"/>
            <w:shd w:val="pct10" w:color="auto" w:fill="auto"/>
          </w:tcPr>
          <w:p w14:paraId="6E382758" w14:textId="5140ECFC" w:rsidR="00380802" w:rsidRPr="00542708" w:rsidRDefault="00380802" w:rsidP="00542708">
            <w:pPr>
              <w:spacing w:after="0"/>
              <w:contextualSpacing/>
              <w:jc w:val="center"/>
              <w:rPr>
                <w:rFonts w:asciiTheme="minorHAnsi" w:hAnsiTheme="minorHAnsi" w:cstheme="minorHAnsi"/>
                <w:b/>
                <w:color w:val="000000"/>
                <w:sz w:val="28"/>
                <w:szCs w:val="28"/>
              </w:rPr>
            </w:pPr>
            <w:r w:rsidRPr="00EE612C">
              <w:rPr>
                <w:rFonts w:asciiTheme="minorHAnsi" w:hAnsiTheme="minorHAnsi" w:cstheme="minorHAnsi"/>
                <w:b/>
                <w:color w:val="000000"/>
                <w:sz w:val="28"/>
                <w:szCs w:val="28"/>
              </w:rPr>
              <w:t>Questionnaire Supply</w:t>
            </w:r>
            <w:r w:rsidR="008F6688" w:rsidRPr="00EE612C">
              <w:rPr>
                <w:rFonts w:asciiTheme="minorHAnsi" w:hAnsiTheme="minorHAnsi" w:cstheme="minorHAnsi"/>
                <w:b/>
                <w:color w:val="000000"/>
                <w:sz w:val="28"/>
                <w:szCs w:val="28"/>
              </w:rPr>
              <w:t xml:space="preserve"> Chain Magazine : T</w:t>
            </w:r>
            <w:r w:rsidR="001D72FD">
              <w:rPr>
                <w:rFonts w:asciiTheme="minorHAnsi" w:hAnsiTheme="minorHAnsi" w:cstheme="minorHAnsi"/>
                <w:b/>
                <w:color w:val="000000"/>
                <w:sz w:val="28"/>
                <w:szCs w:val="28"/>
              </w:rPr>
              <w:t>OP 1</w:t>
            </w:r>
            <w:r w:rsidR="00A67BB2">
              <w:rPr>
                <w:rFonts w:asciiTheme="minorHAnsi" w:hAnsiTheme="minorHAnsi" w:cstheme="minorHAnsi"/>
                <w:b/>
                <w:color w:val="000000"/>
                <w:sz w:val="28"/>
                <w:szCs w:val="28"/>
              </w:rPr>
              <w:t>2</w:t>
            </w:r>
            <w:r w:rsidR="001D72FD">
              <w:rPr>
                <w:rFonts w:asciiTheme="minorHAnsi" w:hAnsiTheme="minorHAnsi" w:cstheme="minorHAnsi"/>
                <w:b/>
                <w:color w:val="000000"/>
                <w:sz w:val="28"/>
                <w:szCs w:val="28"/>
              </w:rPr>
              <w:t xml:space="preserve">0 </w:t>
            </w:r>
            <w:r w:rsidRPr="00EE612C">
              <w:rPr>
                <w:rFonts w:asciiTheme="minorHAnsi" w:hAnsiTheme="minorHAnsi" w:cstheme="minorHAnsi"/>
                <w:b/>
                <w:color w:val="000000"/>
                <w:sz w:val="28"/>
                <w:szCs w:val="28"/>
              </w:rPr>
              <w:t>des prestataires logistiques</w:t>
            </w:r>
            <w:r w:rsidR="00BB6C72">
              <w:rPr>
                <w:rFonts w:asciiTheme="minorHAnsi" w:hAnsiTheme="minorHAnsi" w:cstheme="minorHAnsi"/>
                <w:b/>
                <w:color w:val="000000"/>
                <w:sz w:val="28"/>
                <w:szCs w:val="28"/>
              </w:rPr>
              <w:t xml:space="preserve"> 202</w:t>
            </w:r>
            <w:r w:rsidR="003C73D2">
              <w:rPr>
                <w:rFonts w:asciiTheme="minorHAnsi" w:hAnsiTheme="minorHAnsi" w:cstheme="minorHAnsi"/>
                <w:b/>
                <w:color w:val="000000"/>
                <w:sz w:val="28"/>
                <w:szCs w:val="28"/>
              </w:rPr>
              <w:t>2</w:t>
            </w:r>
          </w:p>
        </w:tc>
      </w:tr>
      <w:tr w:rsidR="00380802" w:rsidRPr="007A2B4F" w14:paraId="1458C852" w14:textId="77777777" w:rsidTr="004B2932">
        <w:tc>
          <w:tcPr>
            <w:tcW w:w="421" w:type="dxa"/>
          </w:tcPr>
          <w:p w14:paraId="6CCF6D37" w14:textId="77777777" w:rsidR="00380802" w:rsidRPr="00EE612C" w:rsidRDefault="00380802" w:rsidP="00C63CA2">
            <w:pPr>
              <w:spacing w:after="0"/>
              <w:contextualSpacing/>
              <w:rPr>
                <w:rFonts w:asciiTheme="minorHAnsi" w:hAnsiTheme="minorHAnsi" w:cstheme="minorHAnsi"/>
                <w:color w:val="000000"/>
                <w:sz w:val="19"/>
                <w:szCs w:val="19"/>
              </w:rPr>
            </w:pPr>
          </w:p>
        </w:tc>
        <w:tc>
          <w:tcPr>
            <w:tcW w:w="5244" w:type="dxa"/>
          </w:tcPr>
          <w:p w14:paraId="6C9DD9E1" w14:textId="77777777" w:rsidR="00380802" w:rsidRPr="00EE612C" w:rsidRDefault="00380802" w:rsidP="00C63CA2">
            <w:pPr>
              <w:spacing w:after="0"/>
              <w:contextualSpacing/>
              <w:rPr>
                <w:rFonts w:asciiTheme="minorHAnsi" w:hAnsiTheme="minorHAnsi" w:cstheme="minorHAnsi"/>
                <w:color w:val="000000"/>
                <w:sz w:val="19"/>
                <w:szCs w:val="19"/>
              </w:rPr>
            </w:pPr>
          </w:p>
          <w:p w14:paraId="7EBC7329" w14:textId="77777777" w:rsidR="00380802" w:rsidRPr="00EE612C" w:rsidRDefault="00380802" w:rsidP="00C63CA2">
            <w:pPr>
              <w:spacing w:after="0"/>
              <w:contextualSpacing/>
              <w:rPr>
                <w:rFonts w:asciiTheme="minorHAnsi" w:hAnsiTheme="minorHAnsi" w:cstheme="minorHAnsi"/>
                <w:color w:val="000000"/>
                <w:sz w:val="19"/>
                <w:szCs w:val="19"/>
              </w:rPr>
            </w:pPr>
          </w:p>
          <w:p w14:paraId="1E9AF7CA" w14:textId="77777777"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14:paraId="3A20B8A8" w14:textId="77777777"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Si l’une des questions ne vous concerne p</w:t>
            </w:r>
            <w:r w:rsidR="00501B08" w:rsidRPr="00EE612C">
              <w:rPr>
                <w:rFonts w:asciiTheme="minorHAnsi" w:hAnsiTheme="minorHAnsi" w:cstheme="minorHAnsi"/>
                <w:color w:val="000000"/>
                <w:sz w:val="19"/>
                <w:szCs w:val="19"/>
              </w:rPr>
              <w:t xml:space="preserve">as, indiquer </w:t>
            </w:r>
            <w:r w:rsidR="00501B08" w:rsidRPr="00EE612C">
              <w:rPr>
                <w:rFonts w:asciiTheme="minorHAnsi" w:hAnsiTheme="minorHAnsi" w:cstheme="minorHAnsi"/>
                <w:b/>
                <w:color w:val="000000"/>
                <w:sz w:val="19"/>
                <w:szCs w:val="19"/>
              </w:rPr>
              <w:t>NA</w:t>
            </w:r>
            <w:r w:rsidR="00501B08" w:rsidRPr="00EE612C">
              <w:rPr>
                <w:rFonts w:asciiTheme="minorHAnsi" w:hAnsiTheme="minorHAnsi" w:cstheme="minorHAnsi"/>
                <w:color w:val="000000"/>
                <w:sz w:val="19"/>
                <w:szCs w:val="19"/>
              </w:rPr>
              <w:t xml:space="preserve"> (non applicable).</w:t>
            </w:r>
            <w:r w:rsidRPr="00EE612C">
              <w:rPr>
                <w:rFonts w:asciiTheme="minorHAnsi" w:hAnsiTheme="minorHAnsi" w:cstheme="minorHAnsi"/>
                <w:color w:val="000000"/>
                <w:sz w:val="19"/>
                <w:szCs w:val="19"/>
              </w:rPr>
              <w:t xml:space="preserve"> Si vous ne souhaitez pas répondre à l’une des questions, </w:t>
            </w:r>
            <w:r w:rsidR="00501B08" w:rsidRPr="00EE612C">
              <w:rPr>
                <w:rFonts w:asciiTheme="minorHAnsi" w:hAnsiTheme="minorHAnsi" w:cstheme="minorHAnsi"/>
                <w:color w:val="000000"/>
                <w:sz w:val="19"/>
                <w:szCs w:val="19"/>
              </w:rPr>
              <w:t>indiquer</w:t>
            </w:r>
            <w:r w:rsidRPr="00EE612C">
              <w:rPr>
                <w:rFonts w:asciiTheme="minorHAnsi" w:hAnsiTheme="minorHAnsi" w:cstheme="minorHAnsi"/>
                <w:color w:val="000000"/>
                <w:sz w:val="19"/>
                <w:szCs w:val="19"/>
              </w:rPr>
              <w:t xml:space="preserve"> </w:t>
            </w:r>
            <w:r w:rsidRPr="00EE612C">
              <w:rPr>
                <w:rFonts w:asciiTheme="minorHAnsi" w:hAnsiTheme="minorHAnsi" w:cstheme="minorHAnsi"/>
                <w:b/>
                <w:color w:val="000000"/>
                <w:sz w:val="19"/>
                <w:szCs w:val="19"/>
              </w:rPr>
              <w:t>NC</w:t>
            </w:r>
            <w:r w:rsidRPr="00EE612C">
              <w:rPr>
                <w:rFonts w:asciiTheme="minorHAnsi" w:hAnsiTheme="minorHAnsi" w:cstheme="minorHAnsi"/>
                <w:color w:val="000000"/>
                <w:sz w:val="19"/>
                <w:szCs w:val="19"/>
              </w:rPr>
              <w:t xml:space="preserve"> (non communiqué)</w:t>
            </w:r>
          </w:p>
        </w:tc>
      </w:tr>
      <w:tr w:rsidR="002F3742" w:rsidRPr="007A2B4F" w14:paraId="71A362C3" w14:textId="77777777" w:rsidTr="004B2932">
        <w:tc>
          <w:tcPr>
            <w:tcW w:w="421" w:type="dxa"/>
          </w:tcPr>
          <w:p w14:paraId="2D09A99D"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w:t>
            </w:r>
          </w:p>
        </w:tc>
        <w:tc>
          <w:tcPr>
            <w:tcW w:w="5244" w:type="dxa"/>
          </w:tcPr>
          <w:p w14:paraId="6F1A80EC" w14:textId="62EF6323" w:rsidR="002F3742" w:rsidRPr="00EE612C" w:rsidRDefault="002F3742" w:rsidP="002F3742">
            <w:pPr>
              <w:spacing w:after="0"/>
              <w:contextualSpacing/>
              <w:rPr>
                <w:rFonts w:asciiTheme="minorHAnsi" w:hAnsiTheme="minorHAnsi" w:cstheme="minorHAnsi"/>
                <w:color w:val="000000"/>
                <w:sz w:val="19"/>
                <w:szCs w:val="19"/>
              </w:rPr>
            </w:pPr>
            <w:r w:rsidRPr="001D72FD">
              <w:rPr>
                <w:rFonts w:asciiTheme="minorHAnsi" w:hAnsiTheme="minorHAnsi" w:cstheme="minorHAnsi"/>
                <w:b/>
                <w:color w:val="000000"/>
                <w:sz w:val="19"/>
                <w:szCs w:val="19"/>
              </w:rPr>
              <w:t>Nom</w:t>
            </w:r>
            <w:r w:rsidRPr="00EE612C">
              <w:rPr>
                <w:rFonts w:asciiTheme="minorHAnsi" w:hAnsiTheme="minorHAnsi" w:cstheme="minorHAnsi"/>
                <w:color w:val="000000"/>
                <w:sz w:val="19"/>
                <w:szCs w:val="19"/>
              </w:rPr>
              <w:t xml:space="preserve"> de la société</w:t>
            </w:r>
          </w:p>
        </w:tc>
        <w:tc>
          <w:tcPr>
            <w:tcW w:w="4962" w:type="dxa"/>
            <w:gridSpan w:val="2"/>
          </w:tcPr>
          <w:p w14:paraId="66D0C1B0" w14:textId="0FADED38" w:rsidR="002F3742" w:rsidRPr="00542708" w:rsidRDefault="002F3742" w:rsidP="002F3742">
            <w:pPr>
              <w:spacing w:after="0"/>
              <w:contextualSpacing/>
              <w:rPr>
                <w:rFonts w:asciiTheme="minorHAnsi" w:hAnsiTheme="minorHAnsi" w:cstheme="minorHAnsi"/>
                <w:b/>
                <w:bCs/>
                <w:color w:val="000000"/>
                <w:sz w:val="19"/>
                <w:szCs w:val="19"/>
              </w:rPr>
            </w:pPr>
            <w:r w:rsidRPr="00542708">
              <w:rPr>
                <w:rFonts w:asciiTheme="minorHAnsi" w:hAnsiTheme="minorHAnsi" w:cstheme="minorHAnsi"/>
                <w:b/>
                <w:bCs/>
                <w:color w:val="000000"/>
                <w:sz w:val="19"/>
                <w:szCs w:val="19"/>
              </w:rPr>
              <w:t>S</w:t>
            </w:r>
            <w:r w:rsidR="00542708" w:rsidRPr="00542708">
              <w:rPr>
                <w:rFonts w:asciiTheme="minorHAnsi" w:hAnsiTheme="minorHAnsi" w:cstheme="minorHAnsi"/>
                <w:b/>
                <w:bCs/>
                <w:color w:val="000000"/>
                <w:sz w:val="19"/>
                <w:szCs w:val="19"/>
              </w:rPr>
              <w:t>t</w:t>
            </w:r>
            <w:r w:rsidR="00D72E6D">
              <w:rPr>
                <w:rFonts w:asciiTheme="minorHAnsi" w:hAnsiTheme="minorHAnsi" w:cstheme="minorHAnsi"/>
                <w:b/>
                <w:bCs/>
                <w:color w:val="000000"/>
                <w:sz w:val="19"/>
                <w:szCs w:val="19"/>
              </w:rPr>
              <w:t>ef</w:t>
            </w:r>
          </w:p>
        </w:tc>
      </w:tr>
      <w:tr w:rsidR="002F3742" w:rsidRPr="007A2B4F" w14:paraId="040BA6FD" w14:textId="77777777" w:rsidTr="004B2932">
        <w:tc>
          <w:tcPr>
            <w:tcW w:w="421" w:type="dxa"/>
          </w:tcPr>
          <w:p w14:paraId="2410CD46"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2</w:t>
            </w:r>
          </w:p>
        </w:tc>
        <w:tc>
          <w:tcPr>
            <w:tcW w:w="5244" w:type="dxa"/>
          </w:tcPr>
          <w:p w14:paraId="339FC8C7"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Date de création</w:t>
            </w:r>
          </w:p>
        </w:tc>
        <w:tc>
          <w:tcPr>
            <w:tcW w:w="4962" w:type="dxa"/>
            <w:gridSpan w:val="2"/>
          </w:tcPr>
          <w:p w14:paraId="13E645AD" w14:textId="4922AF7D" w:rsidR="002F3742" w:rsidRPr="00EE612C" w:rsidRDefault="00D72E6D" w:rsidP="002F3742">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1920 : création de STEF</w:t>
            </w:r>
          </w:p>
        </w:tc>
      </w:tr>
      <w:tr w:rsidR="002F3742" w:rsidRPr="007A2B4F" w14:paraId="2B645F8A" w14:textId="77777777" w:rsidTr="004B2932">
        <w:tc>
          <w:tcPr>
            <w:tcW w:w="421" w:type="dxa"/>
          </w:tcPr>
          <w:p w14:paraId="4E11E0AC"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3</w:t>
            </w:r>
          </w:p>
        </w:tc>
        <w:tc>
          <w:tcPr>
            <w:tcW w:w="5244" w:type="dxa"/>
          </w:tcPr>
          <w:p w14:paraId="1EE4F922"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Principaux actionnaires</w:t>
            </w:r>
          </w:p>
        </w:tc>
        <w:tc>
          <w:tcPr>
            <w:tcW w:w="4962" w:type="dxa"/>
            <w:gridSpan w:val="2"/>
          </w:tcPr>
          <w:p w14:paraId="51364E3D" w14:textId="28A9C7F2" w:rsidR="002F3742" w:rsidRPr="00EE612C" w:rsidRDefault="00D72E6D" w:rsidP="002F3742">
            <w:pPr>
              <w:spacing w:after="0"/>
              <w:contextualSpacing/>
              <w:rPr>
                <w:rFonts w:asciiTheme="minorHAnsi" w:hAnsiTheme="minorHAnsi" w:cstheme="minorHAnsi"/>
                <w:color w:val="000000"/>
                <w:sz w:val="19"/>
                <w:szCs w:val="19"/>
                <w:lang w:val="en-GB"/>
              </w:rPr>
            </w:pPr>
            <w:r w:rsidRPr="00D72E6D">
              <w:rPr>
                <w:rFonts w:asciiTheme="minorHAnsi" w:hAnsiTheme="minorHAnsi" w:cstheme="minorHAnsi"/>
                <w:color w:val="000000"/>
                <w:sz w:val="19"/>
                <w:szCs w:val="19"/>
                <w:lang w:val="en-GB"/>
              </w:rPr>
              <w:t>Le management et les salariés du Groupe STEF représentent plus de 70% du capital</w:t>
            </w:r>
          </w:p>
        </w:tc>
      </w:tr>
      <w:tr w:rsidR="002F3742" w:rsidRPr="007A2B4F" w14:paraId="67CA71AC" w14:textId="77777777" w:rsidTr="004B2932">
        <w:tc>
          <w:tcPr>
            <w:tcW w:w="421" w:type="dxa"/>
          </w:tcPr>
          <w:p w14:paraId="44B201C1"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4</w:t>
            </w:r>
          </w:p>
        </w:tc>
        <w:tc>
          <w:tcPr>
            <w:tcW w:w="5244" w:type="dxa"/>
          </w:tcPr>
          <w:p w14:paraId="7BFA3408"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Localisa</w:t>
            </w:r>
            <w:r>
              <w:rPr>
                <w:rFonts w:asciiTheme="minorHAnsi" w:hAnsiTheme="minorHAnsi" w:cstheme="minorHAnsi"/>
                <w:color w:val="000000"/>
                <w:sz w:val="19"/>
                <w:szCs w:val="19"/>
              </w:rPr>
              <w:t>tion du siège social de l’entreprise</w:t>
            </w:r>
          </w:p>
        </w:tc>
        <w:tc>
          <w:tcPr>
            <w:tcW w:w="4962" w:type="dxa"/>
            <w:gridSpan w:val="2"/>
          </w:tcPr>
          <w:p w14:paraId="48AB1ED3" w14:textId="215C8775" w:rsidR="002F3742" w:rsidRPr="00EE612C" w:rsidRDefault="00D72E6D" w:rsidP="002F3742">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93 boulevard Malesherbes – 75008 Paris</w:t>
            </w:r>
          </w:p>
        </w:tc>
      </w:tr>
      <w:tr w:rsidR="002F3742" w:rsidRPr="007A2B4F" w14:paraId="48278407" w14:textId="77777777" w:rsidTr="004B2932">
        <w:tc>
          <w:tcPr>
            <w:tcW w:w="421" w:type="dxa"/>
          </w:tcPr>
          <w:p w14:paraId="5C77B856"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5</w:t>
            </w:r>
          </w:p>
        </w:tc>
        <w:tc>
          <w:tcPr>
            <w:tcW w:w="5244" w:type="dxa"/>
          </w:tcPr>
          <w:p w14:paraId="77E7A7CF"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 du </w:t>
            </w:r>
            <w:r>
              <w:rPr>
                <w:rFonts w:asciiTheme="minorHAnsi" w:hAnsiTheme="minorHAnsi" w:cstheme="minorHAnsi"/>
                <w:color w:val="000000"/>
                <w:sz w:val="19"/>
                <w:szCs w:val="19"/>
              </w:rPr>
              <w:t>dirigeant</w:t>
            </w:r>
            <w:r w:rsidRPr="00EE612C">
              <w:rPr>
                <w:rFonts w:asciiTheme="minorHAnsi" w:hAnsiTheme="minorHAnsi" w:cstheme="minorHAnsi"/>
                <w:color w:val="000000"/>
                <w:sz w:val="19"/>
                <w:szCs w:val="19"/>
              </w:rPr>
              <w:t xml:space="preserve"> (et photo en pièce jointe si possible)</w:t>
            </w:r>
          </w:p>
        </w:tc>
        <w:tc>
          <w:tcPr>
            <w:tcW w:w="4962" w:type="dxa"/>
            <w:gridSpan w:val="2"/>
          </w:tcPr>
          <w:p w14:paraId="0D1DB7F9" w14:textId="60A8A7D7" w:rsidR="002F3742" w:rsidRPr="00EE612C" w:rsidRDefault="00D72E6D" w:rsidP="00D72E6D">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Stanislas Lemor, Président-directeur général</w:t>
            </w:r>
          </w:p>
        </w:tc>
      </w:tr>
      <w:tr w:rsidR="002F3742" w:rsidRPr="007A2B4F" w14:paraId="6CBE4DE9" w14:textId="77777777" w:rsidTr="004B2932">
        <w:tc>
          <w:tcPr>
            <w:tcW w:w="421" w:type="dxa"/>
          </w:tcPr>
          <w:p w14:paraId="2F00DFB4"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6</w:t>
            </w:r>
          </w:p>
        </w:tc>
        <w:tc>
          <w:tcPr>
            <w:tcW w:w="5244" w:type="dxa"/>
          </w:tcPr>
          <w:p w14:paraId="4F92CA17" w14:textId="40BE6DC4"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total de </w:t>
            </w:r>
            <w:r w:rsidRPr="001D72FD">
              <w:rPr>
                <w:rFonts w:asciiTheme="minorHAnsi" w:hAnsiTheme="minorHAnsi" w:cstheme="minorHAnsi"/>
                <w:b/>
                <w:color w:val="000000"/>
                <w:sz w:val="19"/>
                <w:szCs w:val="19"/>
              </w:rPr>
              <w:t xml:space="preserve">salariés </w:t>
            </w:r>
            <w:r>
              <w:rPr>
                <w:rFonts w:asciiTheme="minorHAnsi" w:hAnsiTheme="minorHAnsi" w:cstheme="minorHAnsi"/>
                <w:color w:val="000000"/>
                <w:sz w:val="19"/>
                <w:szCs w:val="19"/>
              </w:rPr>
              <w:t>à fin 2021</w:t>
            </w:r>
          </w:p>
        </w:tc>
        <w:tc>
          <w:tcPr>
            <w:tcW w:w="4962" w:type="dxa"/>
            <w:gridSpan w:val="2"/>
          </w:tcPr>
          <w:p w14:paraId="4D5FBC0E" w14:textId="1D86B61B"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5B98BBC6" w14:textId="77777777" w:rsidTr="004B2932">
        <w:tc>
          <w:tcPr>
            <w:tcW w:w="421" w:type="dxa"/>
          </w:tcPr>
          <w:p w14:paraId="5BBFC1E7" w14:textId="77777777" w:rsidR="002F3742" w:rsidRPr="00EE612C" w:rsidRDefault="002F3742" w:rsidP="002F3742">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7</w:t>
            </w:r>
          </w:p>
        </w:tc>
        <w:tc>
          <w:tcPr>
            <w:tcW w:w="5244" w:type="dxa"/>
          </w:tcPr>
          <w:p w14:paraId="667EA83C"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Type d’acteur</w:t>
            </w:r>
          </w:p>
          <w:p w14:paraId="24090687" w14:textId="77777777" w:rsidR="002F3742" w:rsidRPr="00EE612C" w:rsidRDefault="002F3742" w:rsidP="002F374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prestataire logistique global</w:t>
            </w:r>
            <w:r>
              <w:rPr>
                <w:rFonts w:asciiTheme="minorHAnsi" w:hAnsiTheme="minorHAnsi" w:cstheme="minorHAnsi"/>
                <w:color w:val="000000"/>
                <w:sz w:val="19"/>
                <w:szCs w:val="19"/>
              </w:rPr>
              <w:t>,</w:t>
            </w:r>
            <w:r w:rsidRPr="00EE612C">
              <w:rPr>
                <w:rFonts w:asciiTheme="minorHAnsi" w:hAnsiTheme="minorHAnsi" w:cstheme="minorHAnsi"/>
                <w:color w:val="000000"/>
                <w:sz w:val="19"/>
                <w:szCs w:val="19"/>
              </w:rPr>
              <w:t xml:space="preserve"> à l’échelle mondiale (O/N)</w:t>
            </w:r>
          </w:p>
          <w:p w14:paraId="094C1EC5" w14:textId="77777777" w:rsidR="002F3742" w:rsidRPr="00EE612C" w:rsidRDefault="002F3742" w:rsidP="002F374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w:t>
            </w:r>
            <w:r>
              <w:rPr>
                <w:rFonts w:asciiTheme="minorHAnsi" w:hAnsiTheme="minorHAnsi" w:cstheme="minorHAnsi"/>
                <w:color w:val="000000"/>
                <w:sz w:val="19"/>
                <w:szCs w:val="19"/>
              </w:rPr>
              <w:t xml:space="preserve">présent au niveau Europe </w:t>
            </w:r>
            <w:r w:rsidRPr="00EE612C">
              <w:rPr>
                <w:rFonts w:asciiTheme="minorHAnsi" w:hAnsiTheme="minorHAnsi" w:cstheme="minorHAnsi"/>
                <w:color w:val="000000"/>
                <w:sz w:val="19"/>
                <w:szCs w:val="19"/>
              </w:rPr>
              <w:t>(O/N)</w:t>
            </w:r>
          </w:p>
          <w:p w14:paraId="4845281C" w14:textId="77777777" w:rsidR="002F3742" w:rsidRPr="00EE612C" w:rsidRDefault="002F3742" w:rsidP="002F374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à l’échelle </w:t>
            </w:r>
            <w:r>
              <w:rPr>
                <w:rFonts w:asciiTheme="minorHAnsi" w:hAnsiTheme="minorHAnsi" w:cstheme="minorHAnsi"/>
                <w:color w:val="000000"/>
                <w:sz w:val="19"/>
                <w:szCs w:val="19"/>
              </w:rPr>
              <w:t>de l’Hexagone</w:t>
            </w:r>
            <w:r w:rsidRPr="00EE612C">
              <w:rPr>
                <w:rFonts w:asciiTheme="minorHAnsi" w:hAnsiTheme="minorHAnsi" w:cstheme="minorHAnsi"/>
                <w:color w:val="000000"/>
                <w:sz w:val="19"/>
                <w:szCs w:val="19"/>
              </w:rPr>
              <w:t xml:space="preserve"> (O/N)</w:t>
            </w:r>
          </w:p>
          <w:p w14:paraId="20208B06" w14:textId="77777777" w:rsidR="002F3742" w:rsidRDefault="002F3742" w:rsidP="002F374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w:t>
            </w:r>
            <w:r>
              <w:rPr>
                <w:rFonts w:asciiTheme="minorHAnsi" w:hAnsiTheme="minorHAnsi" w:cstheme="minorHAnsi"/>
                <w:color w:val="000000"/>
                <w:sz w:val="19"/>
                <w:szCs w:val="19"/>
              </w:rPr>
              <w:t>estataire logistique plutôt régional</w:t>
            </w:r>
            <w:r w:rsidRPr="00EE612C">
              <w:rPr>
                <w:rFonts w:asciiTheme="minorHAnsi" w:hAnsiTheme="minorHAnsi" w:cstheme="minorHAnsi"/>
                <w:color w:val="000000"/>
                <w:sz w:val="19"/>
                <w:szCs w:val="19"/>
              </w:rPr>
              <w:t xml:space="preserve"> (O/N)</w:t>
            </w:r>
          </w:p>
          <w:p w14:paraId="1B821849" w14:textId="77777777" w:rsidR="002F3742" w:rsidRPr="00EE612C" w:rsidRDefault="002F3742" w:rsidP="002F3742">
            <w:pPr>
              <w:spacing w:after="0"/>
              <w:ind w:left="600" w:hanging="141"/>
              <w:contextualSpacing/>
              <w:rPr>
                <w:rFonts w:asciiTheme="minorHAnsi" w:hAnsiTheme="minorHAnsi" w:cstheme="minorHAnsi"/>
                <w:color w:val="000000"/>
                <w:sz w:val="19"/>
                <w:szCs w:val="19"/>
              </w:rPr>
            </w:pPr>
            <w:r w:rsidRPr="00EE612C">
              <w:rPr>
                <w:rFonts w:asciiTheme="minorHAnsi" w:hAnsiTheme="minorHAnsi" w:cstheme="minorHAnsi"/>
                <w:b/>
                <w:color w:val="000000"/>
                <w:sz w:val="19"/>
                <w:szCs w:val="19"/>
              </w:rPr>
              <w:t>Précisez la ou les  régions</w:t>
            </w:r>
          </w:p>
          <w:p w14:paraId="68EA5759" w14:textId="77777777" w:rsidR="002F3742" w:rsidRPr="00EE612C" w:rsidRDefault="002F3742" w:rsidP="002F374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Autre </w:t>
            </w:r>
            <w:r>
              <w:rPr>
                <w:rFonts w:asciiTheme="minorHAnsi" w:hAnsiTheme="minorHAnsi" w:cstheme="minorHAnsi"/>
                <w:color w:val="000000"/>
                <w:sz w:val="19"/>
                <w:szCs w:val="19"/>
              </w:rPr>
              <w:t xml:space="preserve">profil </w:t>
            </w:r>
            <w:r w:rsidRPr="00EE612C">
              <w:rPr>
                <w:rFonts w:asciiTheme="minorHAnsi" w:hAnsiTheme="minorHAnsi" w:cstheme="minorHAnsi"/>
                <w:color w:val="000000"/>
                <w:sz w:val="19"/>
                <w:szCs w:val="19"/>
              </w:rPr>
              <w:t>(précisez)</w:t>
            </w:r>
          </w:p>
        </w:tc>
        <w:tc>
          <w:tcPr>
            <w:tcW w:w="4962" w:type="dxa"/>
            <w:gridSpan w:val="2"/>
          </w:tcPr>
          <w:p w14:paraId="0125DF55" w14:textId="77777777" w:rsidR="002F3742" w:rsidRPr="00EE612C" w:rsidRDefault="002F3742" w:rsidP="002F3742">
            <w:pPr>
              <w:contextualSpacing/>
              <w:rPr>
                <w:rFonts w:asciiTheme="minorHAnsi" w:hAnsiTheme="minorHAnsi" w:cstheme="minorHAnsi"/>
                <w:color w:val="000000"/>
                <w:sz w:val="19"/>
                <w:szCs w:val="19"/>
              </w:rPr>
            </w:pPr>
          </w:p>
          <w:p w14:paraId="4A5FBD7A" w14:textId="77777777" w:rsidR="00D72E6D" w:rsidRPr="00D72E6D" w:rsidRDefault="00D72E6D" w:rsidP="00D72E6D">
            <w:pPr>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Non</w:t>
            </w:r>
          </w:p>
          <w:p w14:paraId="55F4D93F" w14:textId="77777777" w:rsidR="00D72E6D" w:rsidRPr="00D72E6D" w:rsidRDefault="00D72E6D" w:rsidP="00D72E6D">
            <w:pPr>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Oui</w:t>
            </w:r>
          </w:p>
          <w:p w14:paraId="2D3F1D41" w14:textId="77777777" w:rsidR="00D72E6D" w:rsidRPr="00D72E6D" w:rsidRDefault="00D72E6D" w:rsidP="00D72E6D">
            <w:pPr>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Oui</w:t>
            </w:r>
          </w:p>
          <w:p w14:paraId="4FED3F0D" w14:textId="69521882" w:rsidR="002F3742" w:rsidRPr="00EE612C" w:rsidRDefault="00D72E6D" w:rsidP="00D72E6D">
            <w:pPr>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Présence sur tout le territoire français</w:t>
            </w:r>
          </w:p>
        </w:tc>
      </w:tr>
      <w:tr w:rsidR="002F3742" w:rsidRPr="007A2B4F" w14:paraId="635626AD" w14:textId="77777777" w:rsidTr="004B2932">
        <w:tc>
          <w:tcPr>
            <w:tcW w:w="421" w:type="dxa"/>
          </w:tcPr>
          <w:p w14:paraId="0D6883E8" w14:textId="77777777" w:rsidR="002F3742" w:rsidRPr="00EE612C" w:rsidRDefault="002F3742" w:rsidP="002F3742">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8</w:t>
            </w:r>
          </w:p>
        </w:tc>
        <w:tc>
          <w:tcPr>
            <w:tcW w:w="5244" w:type="dxa"/>
          </w:tcPr>
          <w:p w14:paraId="7D99211C" w14:textId="334056E9"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Chiffre d’affaires 2021 (toutes activités)</w:t>
            </w:r>
          </w:p>
          <w:p w14:paraId="76983A76" w14:textId="1E11D848"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en France</w:t>
            </w:r>
            <w:r w:rsidRPr="00EE612C">
              <w:rPr>
                <w:rFonts w:asciiTheme="minorHAnsi" w:hAnsiTheme="minorHAnsi" w:cstheme="minorHAnsi"/>
                <w:color w:val="000000"/>
                <w:sz w:val="19"/>
                <w:szCs w:val="19"/>
              </w:rPr>
              <w:t> </w:t>
            </w:r>
            <w:r>
              <w:rPr>
                <w:rFonts w:asciiTheme="minorHAnsi" w:hAnsiTheme="minorHAnsi" w:cstheme="minorHAnsi"/>
                <w:color w:val="000000"/>
                <w:sz w:val="19"/>
                <w:szCs w:val="19"/>
              </w:rPr>
              <w:t>? (évolution p/r à 2020</w:t>
            </w:r>
            <w:r w:rsidRPr="00EE612C">
              <w:rPr>
                <w:rFonts w:asciiTheme="minorHAnsi" w:hAnsiTheme="minorHAnsi" w:cstheme="minorHAnsi"/>
                <w:color w:val="000000"/>
                <w:sz w:val="19"/>
                <w:szCs w:val="19"/>
              </w:rPr>
              <w:t>)</w:t>
            </w:r>
          </w:p>
          <w:p w14:paraId="4907B47B" w14:textId="14917EB8"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au niveau global </w:t>
            </w:r>
            <w:r w:rsidRPr="00EE612C">
              <w:rPr>
                <w:rFonts w:asciiTheme="minorHAnsi" w:hAnsiTheme="minorHAnsi" w:cstheme="minorHAnsi"/>
                <w:color w:val="000000"/>
                <w:sz w:val="19"/>
                <w:szCs w:val="19"/>
              </w:rPr>
              <w:t xml:space="preserve">? (évolution </w:t>
            </w:r>
            <w:r>
              <w:rPr>
                <w:rFonts w:asciiTheme="minorHAnsi" w:hAnsiTheme="minorHAnsi" w:cstheme="minorHAnsi"/>
                <w:color w:val="000000"/>
                <w:sz w:val="19"/>
                <w:szCs w:val="19"/>
              </w:rPr>
              <w:t>p/r à 2020</w:t>
            </w:r>
            <w:r w:rsidRPr="00EE612C">
              <w:rPr>
                <w:rFonts w:asciiTheme="minorHAnsi" w:hAnsiTheme="minorHAnsi" w:cstheme="minorHAnsi"/>
                <w:color w:val="000000"/>
                <w:sz w:val="19"/>
                <w:szCs w:val="19"/>
              </w:rPr>
              <w:t>)</w:t>
            </w:r>
          </w:p>
        </w:tc>
        <w:tc>
          <w:tcPr>
            <w:tcW w:w="4962" w:type="dxa"/>
            <w:gridSpan w:val="2"/>
          </w:tcPr>
          <w:p w14:paraId="6A275FA3" w14:textId="77777777" w:rsidR="00D72E6D" w:rsidRPr="00D72E6D" w:rsidRDefault="00D72E6D" w:rsidP="00D72E6D">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CA 2021 du Groupe STEF en France : 2 517 M€ (2020 : 2 300 M€)</w:t>
            </w:r>
          </w:p>
          <w:p w14:paraId="47A3B703" w14:textId="038CE5C8" w:rsidR="002F3742" w:rsidRPr="00EE612C" w:rsidRDefault="00D72E6D" w:rsidP="00D72E6D">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CA 2021 du Groupe STEF : 3 506 M€ (2020 : 3 145 M€)</w:t>
            </w:r>
          </w:p>
          <w:p w14:paraId="1031D8C8" w14:textId="77777777" w:rsidR="002F3742" w:rsidRPr="00EE612C" w:rsidRDefault="002F3742" w:rsidP="00D72E6D">
            <w:pPr>
              <w:spacing w:after="0"/>
              <w:contextualSpacing/>
              <w:rPr>
                <w:rFonts w:asciiTheme="minorHAnsi" w:hAnsiTheme="minorHAnsi" w:cstheme="minorHAnsi"/>
                <w:color w:val="000000"/>
                <w:sz w:val="19"/>
                <w:szCs w:val="19"/>
              </w:rPr>
            </w:pPr>
          </w:p>
        </w:tc>
      </w:tr>
      <w:tr w:rsidR="002F3742" w:rsidRPr="007A2B4F" w14:paraId="76C8A4D9" w14:textId="77777777" w:rsidTr="00C63CA2">
        <w:trPr>
          <w:trHeight w:val="1427"/>
        </w:trPr>
        <w:tc>
          <w:tcPr>
            <w:tcW w:w="421" w:type="dxa"/>
          </w:tcPr>
          <w:p w14:paraId="7B16B99F"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9</w:t>
            </w:r>
          </w:p>
        </w:tc>
        <w:tc>
          <w:tcPr>
            <w:tcW w:w="5244" w:type="dxa"/>
          </w:tcPr>
          <w:p w14:paraId="31DC15DA" w14:textId="57FD02DF" w:rsidR="002F3742" w:rsidRPr="00EE612C" w:rsidRDefault="002F3742" w:rsidP="002F3742">
            <w:pPr>
              <w:spacing w:after="0"/>
              <w:contextualSpacing/>
              <w:rPr>
                <w:rFonts w:asciiTheme="minorHAnsi" w:hAnsiTheme="minorHAnsi" w:cstheme="minorHAnsi"/>
                <w:b/>
                <w:color w:val="FF0000"/>
                <w:sz w:val="19"/>
                <w:szCs w:val="19"/>
              </w:rPr>
            </w:pPr>
            <w:r w:rsidRPr="00C708F5">
              <w:rPr>
                <w:rFonts w:asciiTheme="minorHAnsi" w:hAnsiTheme="minorHAnsi" w:cstheme="minorHAnsi"/>
                <w:b/>
                <w:color w:val="000000"/>
                <w:sz w:val="19"/>
                <w:szCs w:val="19"/>
              </w:rPr>
              <w:t>CA</w:t>
            </w:r>
            <w:r>
              <w:rPr>
                <w:rFonts w:asciiTheme="minorHAnsi" w:hAnsiTheme="minorHAnsi" w:cstheme="minorHAnsi"/>
                <w:b/>
                <w:color w:val="000000"/>
                <w:sz w:val="19"/>
                <w:szCs w:val="19"/>
              </w:rPr>
              <w:t xml:space="preserve"> 2021</w:t>
            </w:r>
            <w:r w:rsidRPr="00C708F5">
              <w:rPr>
                <w:rFonts w:asciiTheme="minorHAnsi" w:hAnsiTheme="minorHAnsi" w:cstheme="minorHAnsi"/>
                <w:b/>
                <w:color w:val="000000"/>
                <w:sz w:val="19"/>
                <w:szCs w:val="19"/>
              </w:rPr>
              <w:t xml:space="preserve"> réalisé </w:t>
            </w:r>
            <w:r w:rsidRPr="00C708F5">
              <w:rPr>
                <w:rFonts w:asciiTheme="minorHAnsi" w:hAnsiTheme="minorHAnsi" w:cstheme="minorHAnsi"/>
                <w:b/>
                <w:color w:val="000000"/>
                <w:sz w:val="24"/>
                <w:szCs w:val="24"/>
              </w:rPr>
              <w:t>en logistique</w:t>
            </w:r>
            <w:r w:rsidRPr="00C708F5">
              <w:rPr>
                <w:rFonts w:asciiTheme="minorHAnsi" w:hAnsiTheme="minorHAnsi" w:cstheme="minorHAnsi"/>
                <w:b/>
                <w:color w:val="000000"/>
                <w:sz w:val="19"/>
                <w:szCs w:val="19"/>
              </w:rPr>
              <w:t xml:space="preserve"> </w:t>
            </w:r>
            <w:r w:rsidRPr="000D4624">
              <w:rPr>
                <w:rFonts w:asciiTheme="minorHAnsi" w:hAnsiTheme="minorHAnsi" w:cstheme="minorHAnsi"/>
                <w:color w:val="FF0000"/>
                <w:sz w:val="19"/>
                <w:szCs w:val="19"/>
              </w:rPr>
              <w:t>(y compris l’activité transport quand elle est directement liée aux contrats logistiques)</w:t>
            </w:r>
          </w:p>
          <w:p w14:paraId="633F273B" w14:textId="77777777" w:rsidR="002F3742" w:rsidRPr="00EE612C" w:rsidRDefault="002F3742" w:rsidP="002F3742">
            <w:pPr>
              <w:spacing w:after="0"/>
              <w:contextualSpacing/>
              <w:rPr>
                <w:rFonts w:asciiTheme="minorHAnsi" w:hAnsiTheme="minorHAnsi" w:cstheme="minorHAnsi"/>
                <w:color w:val="FF0000"/>
                <w:sz w:val="19"/>
                <w:szCs w:val="19"/>
                <w:u w:val="single"/>
              </w:rPr>
            </w:pPr>
            <w:r>
              <w:rPr>
                <w:rFonts w:asciiTheme="minorHAnsi" w:hAnsiTheme="minorHAnsi" w:cstheme="minorHAnsi"/>
                <w:b/>
                <w:color w:val="FF0000"/>
                <w:sz w:val="19"/>
                <w:szCs w:val="19"/>
                <w:u w:val="single"/>
              </w:rPr>
              <w:t>C</w:t>
            </w:r>
            <w:r w:rsidRPr="00EE612C">
              <w:rPr>
                <w:rFonts w:asciiTheme="minorHAnsi" w:hAnsiTheme="minorHAnsi" w:cstheme="minorHAnsi"/>
                <w:b/>
                <w:color w:val="FF0000"/>
                <w:sz w:val="19"/>
                <w:szCs w:val="19"/>
                <w:u w:val="single"/>
              </w:rPr>
              <w:t>e classement est établi sur la base du CA LOGISTIQUE FRANCE</w:t>
            </w:r>
          </w:p>
          <w:p w14:paraId="08D0F6E0" w14:textId="6883E586" w:rsidR="002F3742"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en France ? (</w:t>
            </w:r>
            <w:r w:rsidRPr="00EE612C">
              <w:rPr>
                <w:rFonts w:asciiTheme="minorHAnsi" w:hAnsiTheme="minorHAnsi" w:cstheme="minorHAnsi"/>
                <w:color w:val="000000"/>
                <w:sz w:val="19"/>
                <w:szCs w:val="19"/>
              </w:rPr>
              <w:t>évolution p</w:t>
            </w:r>
            <w:r>
              <w:rPr>
                <w:rFonts w:asciiTheme="minorHAnsi" w:hAnsiTheme="minorHAnsi" w:cstheme="minorHAnsi"/>
                <w:color w:val="000000"/>
                <w:sz w:val="19"/>
                <w:szCs w:val="19"/>
              </w:rPr>
              <w:t>/r à 2020</w:t>
            </w:r>
            <w:r w:rsidRPr="00EE612C">
              <w:rPr>
                <w:rFonts w:asciiTheme="minorHAnsi" w:hAnsiTheme="minorHAnsi" w:cstheme="minorHAnsi"/>
                <w:color w:val="000000"/>
                <w:sz w:val="19"/>
                <w:szCs w:val="19"/>
              </w:rPr>
              <w:t>)</w:t>
            </w:r>
          </w:p>
          <w:p w14:paraId="539BAD31" w14:textId="46037525"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Monde ? (évolution p</w:t>
            </w:r>
            <w:r>
              <w:rPr>
                <w:rFonts w:asciiTheme="minorHAnsi" w:hAnsiTheme="minorHAnsi" w:cstheme="minorHAnsi"/>
                <w:color w:val="000000"/>
                <w:sz w:val="19"/>
                <w:szCs w:val="19"/>
              </w:rPr>
              <w:t>/r à 2020</w:t>
            </w:r>
            <w:r w:rsidRPr="00EE612C">
              <w:rPr>
                <w:rFonts w:asciiTheme="minorHAnsi" w:hAnsiTheme="minorHAnsi" w:cstheme="minorHAnsi"/>
                <w:color w:val="000000"/>
                <w:sz w:val="19"/>
                <w:szCs w:val="19"/>
              </w:rPr>
              <w:t>)</w:t>
            </w:r>
          </w:p>
        </w:tc>
        <w:tc>
          <w:tcPr>
            <w:tcW w:w="4962" w:type="dxa"/>
            <w:gridSpan w:val="2"/>
          </w:tcPr>
          <w:p w14:paraId="2EBC6AF1" w14:textId="01237D64" w:rsidR="00D72E6D" w:rsidRPr="00D72E6D" w:rsidRDefault="00D72E6D" w:rsidP="00D72E6D">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CA 20</w:t>
            </w:r>
            <w:r>
              <w:rPr>
                <w:rFonts w:asciiTheme="minorHAnsi" w:hAnsiTheme="minorHAnsi" w:cstheme="minorHAnsi"/>
                <w:color w:val="000000"/>
                <w:sz w:val="19"/>
                <w:szCs w:val="19"/>
              </w:rPr>
              <w:t>21</w:t>
            </w:r>
            <w:r w:rsidRPr="00D72E6D">
              <w:rPr>
                <w:rFonts w:asciiTheme="minorHAnsi" w:hAnsiTheme="minorHAnsi" w:cstheme="minorHAnsi"/>
                <w:color w:val="000000"/>
                <w:sz w:val="19"/>
                <w:szCs w:val="19"/>
              </w:rPr>
              <w:t xml:space="preserve"> logistique du Groupe en France : 617 M€ (2020 : 593 M€)</w:t>
            </w:r>
          </w:p>
          <w:p w14:paraId="16500506" w14:textId="0D5F5DD2" w:rsidR="002F3742" w:rsidRPr="00D72E6D" w:rsidRDefault="00D72E6D" w:rsidP="00D72E6D">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CA 2021 logistique du Groupe STEF à l’international : NA</w:t>
            </w:r>
          </w:p>
          <w:p w14:paraId="16DD70F4" w14:textId="77777777" w:rsidR="002F3742" w:rsidRDefault="002F3742" w:rsidP="002F3742">
            <w:pPr>
              <w:spacing w:after="0"/>
              <w:contextualSpacing/>
              <w:rPr>
                <w:rFonts w:asciiTheme="minorHAnsi" w:hAnsiTheme="minorHAnsi" w:cstheme="minorHAnsi"/>
                <w:color w:val="000000"/>
                <w:sz w:val="19"/>
                <w:szCs w:val="19"/>
              </w:rPr>
            </w:pPr>
          </w:p>
          <w:p w14:paraId="2155E1EA"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7CEA7463" w14:textId="77777777" w:rsidTr="004B2932">
        <w:tc>
          <w:tcPr>
            <w:tcW w:w="421" w:type="dxa"/>
          </w:tcPr>
          <w:p w14:paraId="0A6906AE"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10</w:t>
            </w:r>
          </w:p>
        </w:tc>
        <w:tc>
          <w:tcPr>
            <w:tcW w:w="5244" w:type="dxa"/>
          </w:tcPr>
          <w:p w14:paraId="7A31FFC6" w14:textId="77777777"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Nombre de pays (hors France)</w:t>
            </w:r>
            <w:r w:rsidRPr="00EE612C">
              <w:rPr>
                <w:rFonts w:asciiTheme="minorHAnsi" w:hAnsiTheme="minorHAnsi" w:cstheme="minorHAnsi"/>
                <w:color w:val="000000"/>
                <w:sz w:val="19"/>
                <w:szCs w:val="19"/>
              </w:rPr>
              <w:t xml:space="preserve"> dans lequel vous êtes présent</w:t>
            </w:r>
            <w:r>
              <w:rPr>
                <w:rFonts w:asciiTheme="minorHAnsi" w:hAnsiTheme="minorHAnsi" w:cstheme="minorHAnsi"/>
                <w:color w:val="000000"/>
                <w:sz w:val="19"/>
                <w:szCs w:val="19"/>
              </w:rPr>
              <w:t>s</w:t>
            </w:r>
            <w:r w:rsidRPr="00EE612C">
              <w:rPr>
                <w:rFonts w:asciiTheme="minorHAnsi" w:hAnsiTheme="minorHAnsi" w:cstheme="minorHAnsi"/>
                <w:color w:val="000000"/>
                <w:sz w:val="19"/>
                <w:szCs w:val="19"/>
              </w:rPr>
              <w:t xml:space="preserve"> au travers de l’exploitation d’au moins un entrepôt</w:t>
            </w:r>
          </w:p>
          <w:p w14:paraId="6B2E4278" w14:textId="77777777" w:rsidR="002F3742" w:rsidRPr="00EE612C" w:rsidRDefault="002F3742" w:rsidP="002F3742">
            <w:pPr>
              <w:numPr>
                <w:ilvl w:val="0"/>
                <w:numId w:val="8"/>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Quels pays ?</w:t>
            </w:r>
          </w:p>
        </w:tc>
        <w:tc>
          <w:tcPr>
            <w:tcW w:w="4962" w:type="dxa"/>
            <w:gridSpan w:val="2"/>
          </w:tcPr>
          <w:p w14:paraId="68B8D307" w14:textId="4E723771" w:rsidR="002F3742" w:rsidRDefault="00D72E6D" w:rsidP="002F3742">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7 pays d’implantation : Royaume-Uni, Belgique, Pays-Bas, Suisse, Espagne, Portugal, Italie</w:t>
            </w:r>
          </w:p>
          <w:p w14:paraId="1584A0DE" w14:textId="5CF4454C" w:rsidR="002F3742" w:rsidRDefault="002F3742" w:rsidP="002F3742">
            <w:pPr>
              <w:spacing w:after="0"/>
              <w:contextualSpacing/>
              <w:rPr>
                <w:rFonts w:asciiTheme="minorHAnsi" w:hAnsiTheme="minorHAnsi" w:cstheme="minorHAnsi"/>
                <w:color w:val="000000"/>
                <w:sz w:val="19"/>
                <w:szCs w:val="19"/>
              </w:rPr>
            </w:pPr>
          </w:p>
          <w:p w14:paraId="1C1C18A7"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7421A932" w14:textId="77777777" w:rsidTr="004B2932">
        <w:tc>
          <w:tcPr>
            <w:tcW w:w="421" w:type="dxa"/>
          </w:tcPr>
          <w:p w14:paraId="4980033C"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11</w:t>
            </w:r>
          </w:p>
        </w:tc>
        <w:tc>
          <w:tcPr>
            <w:tcW w:w="5244" w:type="dxa"/>
          </w:tcPr>
          <w:p w14:paraId="4F08E5A5" w14:textId="4F801D98" w:rsidR="002F3742" w:rsidRPr="0081102F" w:rsidRDefault="002F3742" w:rsidP="002F3742">
            <w:pPr>
              <w:spacing w:after="0"/>
              <w:contextualSpacing/>
              <w:rPr>
                <w:rFonts w:asciiTheme="minorHAnsi" w:hAnsiTheme="minorHAnsi" w:cstheme="minorHAnsi"/>
                <w:b/>
                <w:color w:val="000000"/>
                <w:sz w:val="19"/>
                <w:szCs w:val="19"/>
              </w:rPr>
            </w:pPr>
            <w:r w:rsidRPr="0081102F">
              <w:rPr>
                <w:rFonts w:asciiTheme="minorHAnsi" w:hAnsiTheme="minorHAnsi" w:cstheme="minorHAnsi"/>
                <w:b/>
                <w:color w:val="000000"/>
                <w:sz w:val="19"/>
                <w:szCs w:val="19"/>
              </w:rPr>
              <w:t xml:space="preserve">Faits marquants de la société </w:t>
            </w:r>
            <w:r>
              <w:rPr>
                <w:rFonts w:asciiTheme="minorHAnsi" w:hAnsiTheme="minorHAnsi" w:cstheme="minorHAnsi"/>
                <w:b/>
                <w:color w:val="000000"/>
                <w:sz w:val="19"/>
                <w:szCs w:val="19"/>
              </w:rPr>
              <w:t>sur 2021</w:t>
            </w:r>
            <w:r w:rsidRPr="0081102F">
              <w:rPr>
                <w:rFonts w:asciiTheme="minorHAnsi" w:hAnsiTheme="minorHAnsi" w:cstheme="minorHAnsi"/>
                <w:b/>
                <w:color w:val="000000"/>
                <w:sz w:val="19"/>
                <w:szCs w:val="19"/>
              </w:rPr>
              <w:t>-20</w:t>
            </w:r>
            <w:r>
              <w:rPr>
                <w:rFonts w:asciiTheme="minorHAnsi" w:hAnsiTheme="minorHAnsi" w:cstheme="minorHAnsi"/>
                <w:b/>
                <w:color w:val="000000"/>
                <w:sz w:val="19"/>
                <w:szCs w:val="19"/>
              </w:rPr>
              <w:t>22</w:t>
            </w:r>
          </w:p>
          <w:p w14:paraId="05A19EFB" w14:textId="53D20D3C"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(ouverture de site, nouvelles offres/prestations, déploiement d’outils/solutions, fusion/acquisition, signature significative, développement à l’international, etc.)</w:t>
            </w:r>
          </w:p>
        </w:tc>
        <w:tc>
          <w:tcPr>
            <w:tcW w:w="4962" w:type="dxa"/>
            <w:gridSpan w:val="2"/>
          </w:tcPr>
          <w:p w14:paraId="71B50CB9" w14:textId="77777777" w:rsidR="008F427B" w:rsidRPr="008F427B" w:rsidRDefault="008F427B" w:rsidP="008F427B">
            <w:pPr>
              <w:pStyle w:val="Default"/>
              <w:jc w:val="both"/>
              <w:rPr>
                <w:sz w:val="19"/>
                <w:szCs w:val="19"/>
              </w:rPr>
            </w:pPr>
            <w:r w:rsidRPr="008F427B">
              <w:rPr>
                <w:sz w:val="19"/>
                <w:szCs w:val="19"/>
              </w:rPr>
              <w:t xml:space="preserve">L’année 2021 a conforté la stratégie européenne de développement de STEF : </w:t>
            </w:r>
          </w:p>
          <w:p w14:paraId="49B5F9D6" w14:textId="77777777" w:rsidR="008F427B" w:rsidRPr="008F427B" w:rsidRDefault="008F427B" w:rsidP="008F427B">
            <w:pPr>
              <w:pStyle w:val="Default"/>
              <w:spacing w:after="39"/>
              <w:jc w:val="both"/>
              <w:rPr>
                <w:sz w:val="19"/>
                <w:szCs w:val="19"/>
              </w:rPr>
            </w:pPr>
            <w:r w:rsidRPr="008F427B">
              <w:rPr>
                <w:sz w:val="19"/>
                <w:szCs w:val="19"/>
              </w:rPr>
              <w:t xml:space="preserve">- Au Royaume-Uni avec le rachat de Langdons qui étend la couverture géographique du Groupe à un 8e pays ; </w:t>
            </w:r>
          </w:p>
          <w:p w14:paraId="653E5E7B" w14:textId="77777777" w:rsidR="008F427B" w:rsidRPr="008F427B" w:rsidRDefault="008F427B" w:rsidP="008F427B">
            <w:pPr>
              <w:pStyle w:val="Default"/>
              <w:jc w:val="both"/>
              <w:rPr>
                <w:sz w:val="19"/>
                <w:szCs w:val="19"/>
              </w:rPr>
            </w:pPr>
            <w:r w:rsidRPr="008F427B">
              <w:rPr>
                <w:sz w:val="19"/>
                <w:szCs w:val="19"/>
              </w:rPr>
              <w:t xml:space="preserve">- En France, en Belgique, aux Pays-Bas, en Italie avec le rachat des activités du groupe Nagel dans ces pays, mais également grâce à la prise de participation dans le groupe SVAT, le spécialiste du transport de surgelé en Italie et au rachat d’Enaboy qui vient améliorer le maillage du réseau transport du Groupe en Espagne. </w:t>
            </w:r>
          </w:p>
          <w:p w14:paraId="24BB896D" w14:textId="77777777" w:rsidR="008F427B" w:rsidRPr="008F427B" w:rsidRDefault="008F427B" w:rsidP="008F427B">
            <w:pPr>
              <w:pStyle w:val="Default"/>
              <w:jc w:val="both"/>
              <w:rPr>
                <w:sz w:val="19"/>
                <w:szCs w:val="19"/>
              </w:rPr>
            </w:pPr>
          </w:p>
          <w:p w14:paraId="4993CDEC" w14:textId="77777777" w:rsidR="008F427B" w:rsidRPr="008F427B" w:rsidRDefault="008F427B" w:rsidP="008F427B">
            <w:pPr>
              <w:pStyle w:val="Default"/>
              <w:jc w:val="both"/>
              <w:rPr>
                <w:sz w:val="19"/>
                <w:szCs w:val="19"/>
              </w:rPr>
            </w:pPr>
            <w:r w:rsidRPr="008F427B">
              <w:rPr>
                <w:sz w:val="19"/>
                <w:szCs w:val="19"/>
              </w:rPr>
              <w:t xml:space="preserve">Le Groupe a investi pour la première fois dans de nouvelles formes de e-commerce avec une prise de participation dans Califrais, la start-up qui accompagner le Marché de Rungis dans l’accélération de sa transformation digitale. </w:t>
            </w:r>
          </w:p>
          <w:p w14:paraId="464FC0D5" w14:textId="77777777" w:rsidR="008F427B" w:rsidRPr="008F427B" w:rsidRDefault="008F427B" w:rsidP="008F427B">
            <w:pPr>
              <w:pStyle w:val="Default"/>
              <w:jc w:val="both"/>
              <w:rPr>
                <w:sz w:val="19"/>
                <w:szCs w:val="19"/>
              </w:rPr>
            </w:pPr>
            <w:r w:rsidRPr="008F427B">
              <w:rPr>
                <w:sz w:val="19"/>
                <w:szCs w:val="19"/>
              </w:rPr>
              <w:t xml:space="preserve">L’année 2021 aura également été marquée par le lancement de la nouvelle démarche climat du Groupe appelée « Moving Green » construite autour de deux objectifs chiffrés : </w:t>
            </w:r>
          </w:p>
          <w:p w14:paraId="7CA58D02" w14:textId="77777777" w:rsidR="008F427B" w:rsidRPr="008F427B" w:rsidRDefault="008F427B" w:rsidP="008F427B">
            <w:pPr>
              <w:pStyle w:val="Default"/>
              <w:spacing w:after="15"/>
              <w:jc w:val="both"/>
              <w:rPr>
                <w:sz w:val="19"/>
                <w:szCs w:val="19"/>
              </w:rPr>
            </w:pPr>
            <w:r w:rsidRPr="008F427B">
              <w:rPr>
                <w:sz w:val="19"/>
                <w:szCs w:val="19"/>
              </w:rPr>
              <w:t xml:space="preserve">- Réduire de 30% les émissions de gaz à effet de serre de ses véhicules d’ici 2030 ; </w:t>
            </w:r>
          </w:p>
          <w:p w14:paraId="761F7990" w14:textId="77777777" w:rsidR="008F427B" w:rsidRPr="008F427B" w:rsidRDefault="008F427B" w:rsidP="008F427B">
            <w:pPr>
              <w:pStyle w:val="Default"/>
              <w:jc w:val="both"/>
              <w:rPr>
                <w:sz w:val="19"/>
                <w:szCs w:val="19"/>
              </w:rPr>
            </w:pPr>
            <w:r w:rsidRPr="008F427B">
              <w:rPr>
                <w:sz w:val="19"/>
                <w:szCs w:val="19"/>
              </w:rPr>
              <w:t xml:space="preserve">- Consommer 100% d’énergies bas carbone pour ses bâtiments d’ici 2025. </w:t>
            </w:r>
          </w:p>
          <w:p w14:paraId="5476FF01" w14:textId="77777777" w:rsidR="002F3742" w:rsidRPr="008F427B" w:rsidRDefault="002F3742" w:rsidP="002F3742">
            <w:pPr>
              <w:spacing w:after="0"/>
              <w:contextualSpacing/>
              <w:rPr>
                <w:rFonts w:asciiTheme="minorHAnsi" w:hAnsiTheme="minorHAnsi" w:cstheme="minorHAnsi"/>
                <w:color w:val="000000"/>
                <w:sz w:val="19"/>
                <w:szCs w:val="19"/>
              </w:rPr>
            </w:pPr>
          </w:p>
        </w:tc>
      </w:tr>
      <w:tr w:rsidR="002F3742" w:rsidRPr="007A2B4F" w14:paraId="5E10DB94" w14:textId="77777777" w:rsidTr="004B2932">
        <w:tc>
          <w:tcPr>
            <w:tcW w:w="421" w:type="dxa"/>
            <w:shd w:val="pct5" w:color="auto" w:fill="auto"/>
          </w:tcPr>
          <w:p w14:paraId="4A64C937" w14:textId="77777777" w:rsidR="002F3742" w:rsidRPr="00EE612C" w:rsidRDefault="002F3742" w:rsidP="002F3742">
            <w:pPr>
              <w:spacing w:after="0"/>
              <w:contextualSpacing/>
              <w:jc w:val="center"/>
              <w:rPr>
                <w:rFonts w:asciiTheme="minorHAnsi" w:hAnsiTheme="minorHAnsi" w:cstheme="minorHAnsi"/>
                <w:b/>
                <w:color w:val="000000"/>
                <w:sz w:val="19"/>
                <w:szCs w:val="19"/>
              </w:rPr>
            </w:pPr>
          </w:p>
        </w:tc>
        <w:tc>
          <w:tcPr>
            <w:tcW w:w="10206" w:type="dxa"/>
            <w:gridSpan w:val="3"/>
            <w:shd w:val="pct5" w:color="auto" w:fill="auto"/>
          </w:tcPr>
          <w:p w14:paraId="17882C1C" w14:textId="77777777" w:rsidR="002F3742" w:rsidRPr="0095086C" w:rsidRDefault="002F3742" w:rsidP="002F3742">
            <w:pPr>
              <w:spacing w:after="0"/>
              <w:contextualSpacing/>
              <w:jc w:val="center"/>
              <w:rPr>
                <w:rFonts w:asciiTheme="minorHAnsi" w:hAnsiTheme="minorHAnsi" w:cstheme="minorHAnsi"/>
                <w:b/>
                <w:color w:val="000000"/>
                <w:sz w:val="28"/>
                <w:szCs w:val="28"/>
              </w:rPr>
            </w:pPr>
            <w:r w:rsidRPr="0095086C">
              <w:rPr>
                <w:rFonts w:asciiTheme="minorHAnsi" w:hAnsiTheme="minorHAnsi" w:cstheme="minorHAnsi"/>
                <w:b/>
                <w:color w:val="000000"/>
                <w:sz w:val="28"/>
                <w:szCs w:val="28"/>
              </w:rPr>
              <w:t xml:space="preserve">Activité logistique en </w:t>
            </w:r>
            <w:r>
              <w:rPr>
                <w:rFonts w:asciiTheme="minorHAnsi" w:hAnsiTheme="minorHAnsi" w:cstheme="minorHAnsi"/>
                <w:b/>
                <w:color w:val="000000"/>
                <w:sz w:val="28"/>
                <w:szCs w:val="28"/>
              </w:rPr>
              <w:t>France</w:t>
            </w:r>
          </w:p>
        </w:tc>
      </w:tr>
      <w:tr w:rsidR="002F3742" w:rsidRPr="007A2B4F" w14:paraId="35C22C55" w14:textId="77777777" w:rsidTr="004B2932">
        <w:tc>
          <w:tcPr>
            <w:tcW w:w="421" w:type="dxa"/>
          </w:tcPr>
          <w:p w14:paraId="47C49974"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12</w:t>
            </w:r>
          </w:p>
        </w:tc>
        <w:tc>
          <w:tcPr>
            <w:tcW w:w="6662" w:type="dxa"/>
            <w:gridSpan w:val="2"/>
          </w:tcPr>
          <w:p w14:paraId="5C3FC511" w14:textId="77777777" w:rsidR="002F3742" w:rsidRPr="00EE612C" w:rsidRDefault="002F3742" w:rsidP="002F3742">
            <w:pPr>
              <w:spacing w:after="0"/>
              <w:contextualSpacing/>
              <w:rPr>
                <w:rFonts w:asciiTheme="minorHAnsi" w:hAnsiTheme="minorHAnsi" w:cstheme="minorHAnsi"/>
                <w:color w:val="000000"/>
                <w:sz w:val="19"/>
                <w:szCs w:val="19"/>
              </w:rPr>
            </w:pPr>
            <w:r w:rsidRPr="00B304D5">
              <w:rPr>
                <w:rFonts w:asciiTheme="minorHAnsi" w:hAnsiTheme="minorHAnsi" w:cstheme="minorHAnsi"/>
                <w:b/>
                <w:color w:val="000000"/>
                <w:sz w:val="19"/>
                <w:szCs w:val="19"/>
              </w:rPr>
              <w:t>S</w:t>
            </w:r>
            <w:r w:rsidRPr="003C6ADD">
              <w:rPr>
                <w:rFonts w:asciiTheme="minorHAnsi" w:hAnsiTheme="minorHAnsi" w:cstheme="minorHAnsi"/>
                <w:b/>
                <w:color w:val="000000"/>
                <w:sz w:val="19"/>
                <w:szCs w:val="19"/>
              </w:rPr>
              <w:t>urface</w:t>
            </w:r>
            <w:r w:rsidRPr="00245FA5">
              <w:rPr>
                <w:rFonts w:asciiTheme="minorHAnsi" w:hAnsiTheme="minorHAnsi" w:cstheme="minorHAnsi"/>
                <w:color w:val="000000"/>
                <w:sz w:val="19"/>
                <w:szCs w:val="19"/>
              </w:rPr>
              <w:t xml:space="preserve"> d’entreposage</w:t>
            </w:r>
            <w:r w:rsidRPr="00EE612C">
              <w:rPr>
                <w:rFonts w:asciiTheme="minorHAnsi" w:hAnsiTheme="minorHAnsi" w:cstheme="minorHAnsi"/>
                <w:color w:val="000000"/>
                <w:sz w:val="19"/>
                <w:szCs w:val="19"/>
              </w:rPr>
              <w:t xml:space="preserve"> en </w:t>
            </w:r>
            <w:r>
              <w:rPr>
                <w:rFonts w:asciiTheme="minorHAnsi" w:hAnsiTheme="minorHAnsi" w:cstheme="minorHAnsi"/>
                <w:color w:val="000000"/>
                <w:sz w:val="19"/>
                <w:szCs w:val="19"/>
              </w:rPr>
              <w:t>France</w:t>
            </w:r>
          </w:p>
        </w:tc>
        <w:tc>
          <w:tcPr>
            <w:tcW w:w="3544" w:type="dxa"/>
          </w:tcPr>
          <w:p w14:paraId="1577F36C" w14:textId="02914FA9" w:rsidR="002F3742" w:rsidRPr="00EE612C" w:rsidRDefault="00D72E6D" w:rsidP="002F3742">
            <w:pPr>
              <w:spacing w:after="0"/>
              <w:contextualSpacing/>
              <w:rPr>
                <w:rFonts w:asciiTheme="minorHAnsi" w:hAnsiTheme="minorHAnsi" w:cstheme="minorHAnsi"/>
                <w:color w:val="000000"/>
                <w:sz w:val="19"/>
                <w:szCs w:val="19"/>
              </w:rPr>
            </w:pPr>
            <w:r w:rsidRPr="00D72E6D">
              <w:rPr>
                <w:rFonts w:asciiTheme="minorHAnsi" w:hAnsiTheme="minorHAnsi" w:cstheme="minorHAnsi"/>
                <w:color w:val="000000"/>
                <w:sz w:val="19"/>
                <w:szCs w:val="19"/>
              </w:rPr>
              <w:t>Plus de 6 millions de m3 de volume d’entreposage</w:t>
            </w:r>
          </w:p>
        </w:tc>
      </w:tr>
      <w:tr w:rsidR="002F3742" w:rsidRPr="007A2B4F" w14:paraId="4E6E3B6D" w14:textId="77777777" w:rsidTr="004B2932">
        <w:tc>
          <w:tcPr>
            <w:tcW w:w="421" w:type="dxa"/>
          </w:tcPr>
          <w:p w14:paraId="752B9842" w14:textId="77777777" w:rsidR="002F3742" w:rsidRPr="00EE612C" w:rsidRDefault="002F3742" w:rsidP="002F3742">
            <w:pPr>
              <w:spacing w:after="0"/>
              <w:contextualSpacing/>
              <w:rPr>
                <w:rFonts w:asciiTheme="minorHAnsi" w:hAnsiTheme="minorHAnsi" w:cstheme="minorHAnsi"/>
                <w:bCs/>
                <w:iCs/>
                <w:color w:val="000000"/>
                <w:sz w:val="19"/>
                <w:szCs w:val="19"/>
              </w:rPr>
            </w:pPr>
            <w:r w:rsidRPr="00EE612C">
              <w:rPr>
                <w:rFonts w:asciiTheme="minorHAnsi" w:hAnsiTheme="minorHAnsi" w:cstheme="minorHAnsi"/>
                <w:bCs/>
                <w:iCs/>
                <w:color w:val="000000"/>
                <w:sz w:val="19"/>
                <w:szCs w:val="19"/>
              </w:rPr>
              <w:t>13</w:t>
            </w:r>
          </w:p>
        </w:tc>
        <w:tc>
          <w:tcPr>
            <w:tcW w:w="6662" w:type="dxa"/>
            <w:gridSpan w:val="2"/>
          </w:tcPr>
          <w:p w14:paraId="247D24F3" w14:textId="77777777" w:rsidR="002F3742" w:rsidRPr="00EE612C" w:rsidRDefault="002F3742" w:rsidP="002F3742">
            <w:pPr>
              <w:spacing w:after="0"/>
              <w:contextualSpacing/>
              <w:rPr>
                <w:rFonts w:asciiTheme="minorHAnsi" w:hAnsiTheme="minorHAnsi" w:cstheme="minorHAnsi"/>
                <w:bCs/>
                <w:iCs/>
                <w:color w:val="000000"/>
                <w:sz w:val="19"/>
                <w:szCs w:val="19"/>
              </w:rPr>
            </w:pPr>
            <w:r w:rsidRPr="00245FA5">
              <w:rPr>
                <w:rFonts w:asciiTheme="minorHAnsi" w:hAnsiTheme="minorHAnsi" w:cstheme="minorHAnsi"/>
                <w:b/>
                <w:bCs/>
                <w:iCs/>
                <w:color w:val="000000"/>
                <w:sz w:val="19"/>
                <w:szCs w:val="19"/>
              </w:rPr>
              <w:t>Nombre d’entrepôts</w:t>
            </w:r>
            <w:r w:rsidRPr="00EE612C">
              <w:rPr>
                <w:rFonts w:asciiTheme="minorHAnsi" w:hAnsiTheme="minorHAnsi" w:cstheme="minorHAnsi"/>
                <w:bCs/>
                <w:iCs/>
                <w:color w:val="000000"/>
                <w:sz w:val="19"/>
                <w:szCs w:val="19"/>
              </w:rPr>
              <w:t xml:space="preserve"> en </w:t>
            </w:r>
            <w:r>
              <w:rPr>
                <w:rFonts w:asciiTheme="minorHAnsi" w:hAnsiTheme="minorHAnsi" w:cstheme="minorHAnsi"/>
                <w:bCs/>
                <w:iCs/>
                <w:color w:val="000000"/>
                <w:sz w:val="19"/>
                <w:szCs w:val="19"/>
              </w:rPr>
              <w:t>France</w:t>
            </w:r>
          </w:p>
          <w:p w14:paraId="6FFF3340" w14:textId="77777777" w:rsidR="002F3742" w:rsidRPr="00EE612C" w:rsidRDefault="002F3742" w:rsidP="002F3742">
            <w:pPr>
              <w:spacing w:after="0"/>
              <w:ind w:left="33"/>
              <w:contextualSpacing/>
              <w:rPr>
                <w:rFonts w:asciiTheme="minorHAnsi" w:hAnsiTheme="minorHAnsi" w:cstheme="minorHAnsi"/>
                <w:bCs/>
                <w:iCs/>
                <w:sz w:val="19"/>
                <w:szCs w:val="19"/>
              </w:rPr>
            </w:pPr>
            <w:r w:rsidRPr="00EE612C">
              <w:rPr>
                <w:rFonts w:asciiTheme="minorHAnsi" w:hAnsiTheme="minorHAnsi" w:cstheme="minorHAnsi"/>
                <w:sz w:val="19"/>
                <w:szCs w:val="19"/>
              </w:rPr>
              <w:lastRenderedPageBreak/>
              <w:t>Indiquez</w:t>
            </w:r>
            <w:r>
              <w:rPr>
                <w:rFonts w:asciiTheme="minorHAnsi" w:hAnsiTheme="minorHAnsi" w:cstheme="minorHAnsi"/>
                <w:sz w:val="19"/>
                <w:szCs w:val="19"/>
              </w:rPr>
              <w:t>,</w:t>
            </w:r>
            <w:r w:rsidRPr="00EE612C">
              <w:rPr>
                <w:rFonts w:asciiTheme="minorHAnsi" w:hAnsiTheme="minorHAnsi" w:cstheme="minorHAnsi"/>
                <w:sz w:val="19"/>
                <w:szCs w:val="19"/>
              </w:rPr>
              <w:t xml:space="preserve"> le cas échéant</w:t>
            </w:r>
            <w:r>
              <w:rPr>
                <w:rFonts w:asciiTheme="minorHAnsi" w:hAnsiTheme="minorHAnsi" w:cstheme="minorHAnsi"/>
                <w:sz w:val="19"/>
                <w:szCs w:val="19"/>
              </w:rPr>
              <w:t>,</w:t>
            </w:r>
            <w:r w:rsidRPr="00EE612C">
              <w:rPr>
                <w:rFonts w:asciiTheme="minorHAnsi" w:hAnsiTheme="minorHAnsi" w:cstheme="minorHAnsi"/>
                <w:sz w:val="19"/>
                <w:szCs w:val="19"/>
              </w:rPr>
              <w:t xml:space="preserve"> la ou les régions dans lesquelles votre activité l</w:t>
            </w:r>
            <w:r>
              <w:rPr>
                <w:rFonts w:asciiTheme="minorHAnsi" w:hAnsiTheme="minorHAnsi" w:cstheme="minorHAnsi"/>
                <w:sz w:val="19"/>
                <w:szCs w:val="19"/>
              </w:rPr>
              <w:t>ogistique se concentre</w:t>
            </w:r>
          </w:p>
        </w:tc>
        <w:tc>
          <w:tcPr>
            <w:tcW w:w="3544" w:type="dxa"/>
          </w:tcPr>
          <w:p w14:paraId="2C5E0833" w14:textId="27D9D5DB" w:rsidR="002F3742" w:rsidRDefault="00D72E6D"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90</w:t>
            </w:r>
          </w:p>
          <w:p w14:paraId="2E6D6060" w14:textId="5CA9616F" w:rsidR="002F3742" w:rsidRDefault="002F3742" w:rsidP="002F3742">
            <w:pPr>
              <w:spacing w:after="0"/>
              <w:contextualSpacing/>
              <w:rPr>
                <w:rFonts w:asciiTheme="minorHAnsi" w:hAnsiTheme="minorHAnsi" w:cstheme="minorHAnsi"/>
                <w:color w:val="000000"/>
                <w:sz w:val="19"/>
                <w:szCs w:val="19"/>
              </w:rPr>
            </w:pPr>
          </w:p>
          <w:p w14:paraId="3517002B"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09353DF6" w14:textId="77777777" w:rsidTr="004B2932">
        <w:tc>
          <w:tcPr>
            <w:tcW w:w="421" w:type="dxa"/>
          </w:tcPr>
          <w:p w14:paraId="75EA9B36" w14:textId="77777777"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14</w:t>
            </w:r>
          </w:p>
        </w:tc>
        <w:tc>
          <w:tcPr>
            <w:tcW w:w="6662" w:type="dxa"/>
            <w:gridSpan w:val="2"/>
          </w:tcPr>
          <w:p w14:paraId="445165EC" w14:textId="77777777" w:rsidR="002F3742"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Disposez-vous en France de sites automatisés (au moins partiellement) ?</w:t>
            </w:r>
          </w:p>
          <w:p w14:paraId="01BFD998" w14:textId="77777777" w:rsidR="002F3742"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combien ?</w:t>
            </w:r>
          </w:p>
          <w:p w14:paraId="380B3AF1" w14:textId="77777777"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Pouvez-vous mentionner un ou plusieurs projets récents d’automatisation ? (quel site, quel type de solution…)</w:t>
            </w:r>
          </w:p>
        </w:tc>
        <w:tc>
          <w:tcPr>
            <w:tcW w:w="3544" w:type="dxa"/>
          </w:tcPr>
          <w:p w14:paraId="21E0F52A" w14:textId="6AEDEB6D" w:rsidR="002F3742" w:rsidRDefault="00D72E6D"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4</w:t>
            </w:r>
          </w:p>
          <w:p w14:paraId="4E2A0CEC" w14:textId="77777777" w:rsidR="002F3742" w:rsidRDefault="002F3742" w:rsidP="002F3742">
            <w:pPr>
              <w:spacing w:after="0"/>
              <w:contextualSpacing/>
              <w:rPr>
                <w:rFonts w:asciiTheme="minorHAnsi" w:hAnsiTheme="minorHAnsi" w:cstheme="minorHAnsi"/>
                <w:color w:val="000000"/>
                <w:sz w:val="19"/>
                <w:szCs w:val="19"/>
              </w:rPr>
            </w:pPr>
          </w:p>
          <w:p w14:paraId="3E3E8A35" w14:textId="77777777" w:rsidR="002F3742" w:rsidRDefault="002F3742" w:rsidP="002F3742">
            <w:pPr>
              <w:spacing w:after="0"/>
              <w:contextualSpacing/>
              <w:rPr>
                <w:rFonts w:asciiTheme="minorHAnsi" w:hAnsiTheme="minorHAnsi" w:cstheme="minorHAnsi"/>
                <w:color w:val="000000"/>
                <w:sz w:val="19"/>
                <w:szCs w:val="19"/>
              </w:rPr>
            </w:pPr>
          </w:p>
          <w:p w14:paraId="0048F03E"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3C393512" w14:textId="77777777" w:rsidTr="004B2932">
        <w:tc>
          <w:tcPr>
            <w:tcW w:w="421" w:type="dxa"/>
          </w:tcPr>
          <w:p w14:paraId="5A96CC20" w14:textId="77777777"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15</w:t>
            </w:r>
          </w:p>
        </w:tc>
        <w:tc>
          <w:tcPr>
            <w:tcW w:w="6662" w:type="dxa"/>
            <w:gridSpan w:val="2"/>
          </w:tcPr>
          <w:p w14:paraId="3ACD67F3" w14:textId="1E897D4B"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de collaborateurs en France </w:t>
            </w:r>
            <w:r w:rsidRPr="00245FA5">
              <w:rPr>
                <w:rFonts w:asciiTheme="minorHAnsi" w:hAnsiTheme="minorHAnsi" w:cstheme="minorHAnsi"/>
                <w:b/>
                <w:color w:val="000000"/>
                <w:sz w:val="19"/>
                <w:szCs w:val="19"/>
              </w:rPr>
              <w:t>en logistique</w:t>
            </w:r>
            <w:r w:rsidRPr="00EE612C">
              <w:rPr>
                <w:rFonts w:asciiTheme="minorHAnsi" w:hAnsiTheme="minorHAnsi" w:cstheme="minorHAnsi"/>
                <w:color w:val="000000"/>
                <w:sz w:val="19"/>
                <w:szCs w:val="19"/>
              </w:rPr>
              <w:t xml:space="preserve"> (en équivalent temps plein)</w:t>
            </w:r>
          </w:p>
        </w:tc>
        <w:tc>
          <w:tcPr>
            <w:tcW w:w="3544" w:type="dxa"/>
          </w:tcPr>
          <w:p w14:paraId="6F197D84" w14:textId="67EAC7DF" w:rsidR="00D72E6D" w:rsidRDefault="00D72E6D" w:rsidP="00D72E6D">
            <w:pPr>
              <w:pStyle w:val="Default"/>
              <w:rPr>
                <w:sz w:val="19"/>
                <w:szCs w:val="19"/>
              </w:rPr>
            </w:pPr>
            <w:r>
              <w:rPr>
                <w:sz w:val="19"/>
                <w:szCs w:val="19"/>
              </w:rPr>
              <w:t>Depuis le 1</w:t>
            </w:r>
            <w:r>
              <w:rPr>
                <w:sz w:val="12"/>
                <w:szCs w:val="12"/>
              </w:rPr>
              <w:t xml:space="preserve">er </w:t>
            </w:r>
            <w:r>
              <w:rPr>
                <w:sz w:val="19"/>
                <w:szCs w:val="19"/>
              </w:rPr>
              <w:t xml:space="preserve">janvier 2019, les pôles transport et logistique en France sont rassemblés sous une seule entité : STEF France. Le Groupe communique le nombre de ses collaborateurs de cette entité : </w:t>
            </w:r>
            <w:r w:rsidR="00BB2F1E">
              <w:rPr>
                <w:sz w:val="19"/>
                <w:szCs w:val="19"/>
              </w:rPr>
              <w:t>13 600</w:t>
            </w:r>
          </w:p>
          <w:p w14:paraId="71ED6B45" w14:textId="07838A1A"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2C29042A" w14:textId="77777777" w:rsidTr="004B2932">
        <w:tc>
          <w:tcPr>
            <w:tcW w:w="421" w:type="dxa"/>
          </w:tcPr>
          <w:p w14:paraId="79B5C8E1" w14:textId="77777777" w:rsidR="002F3742" w:rsidRPr="00EE612C" w:rsidRDefault="002F3742" w:rsidP="002F3742">
            <w:pPr>
              <w:spacing w:after="0"/>
              <w:contextualSpacing/>
              <w:rPr>
                <w:rFonts w:asciiTheme="minorHAnsi" w:hAnsiTheme="minorHAnsi" w:cstheme="minorHAnsi"/>
                <w:bCs/>
                <w:iCs/>
                <w:color w:val="000000"/>
                <w:sz w:val="19"/>
                <w:szCs w:val="19"/>
              </w:rPr>
            </w:pPr>
            <w:r>
              <w:rPr>
                <w:rFonts w:asciiTheme="minorHAnsi" w:hAnsiTheme="minorHAnsi" w:cstheme="minorHAnsi"/>
                <w:bCs/>
                <w:iCs/>
                <w:color w:val="000000"/>
                <w:sz w:val="19"/>
                <w:szCs w:val="19"/>
              </w:rPr>
              <w:t>16</w:t>
            </w:r>
          </w:p>
        </w:tc>
        <w:tc>
          <w:tcPr>
            <w:tcW w:w="6662" w:type="dxa"/>
            <w:gridSpan w:val="2"/>
          </w:tcPr>
          <w:p w14:paraId="4DE85BAB" w14:textId="77777777" w:rsidR="002F3742" w:rsidRPr="00EE612C" w:rsidRDefault="002F3742" w:rsidP="002F3742">
            <w:pPr>
              <w:spacing w:after="0"/>
              <w:contextualSpacing/>
              <w:rPr>
                <w:rFonts w:asciiTheme="minorHAnsi" w:hAnsiTheme="minorHAnsi" w:cstheme="minorHAnsi"/>
                <w:bCs/>
                <w:iCs/>
                <w:color w:val="000000"/>
                <w:sz w:val="19"/>
                <w:szCs w:val="19"/>
              </w:rPr>
            </w:pPr>
            <w:r w:rsidRPr="003C6ADD">
              <w:rPr>
                <w:rFonts w:asciiTheme="minorHAnsi" w:hAnsiTheme="minorHAnsi" w:cstheme="minorHAnsi"/>
                <w:b/>
                <w:bCs/>
                <w:iCs/>
                <w:color w:val="000000"/>
                <w:sz w:val="19"/>
                <w:szCs w:val="19"/>
              </w:rPr>
              <w:t>Secteurs de spécialisation en logistique</w:t>
            </w:r>
            <w:r w:rsidRPr="00EE612C">
              <w:rPr>
                <w:rFonts w:asciiTheme="minorHAnsi" w:hAnsiTheme="minorHAnsi" w:cstheme="minorHAnsi"/>
                <w:bCs/>
                <w:iCs/>
                <w:color w:val="000000"/>
                <w:sz w:val="19"/>
                <w:szCs w:val="19"/>
              </w:rPr>
              <w:t xml:space="preserve"> (avec si possible leur </w:t>
            </w:r>
            <w:r w:rsidRPr="00186EEF">
              <w:rPr>
                <w:rFonts w:asciiTheme="minorHAnsi" w:hAnsiTheme="minorHAnsi" w:cstheme="minorHAnsi"/>
                <w:b/>
                <w:bCs/>
                <w:iCs/>
                <w:color w:val="000000"/>
                <w:sz w:val="19"/>
                <w:szCs w:val="19"/>
              </w:rPr>
              <w:t>poids respectif en %</w:t>
            </w:r>
            <w:r w:rsidRPr="00EE612C">
              <w:rPr>
                <w:rFonts w:asciiTheme="minorHAnsi" w:hAnsiTheme="minorHAnsi" w:cstheme="minorHAnsi"/>
                <w:bCs/>
                <w:iCs/>
                <w:color w:val="000000"/>
                <w:sz w:val="19"/>
                <w:szCs w:val="19"/>
              </w:rPr>
              <w:t>)</w:t>
            </w:r>
          </w:p>
          <w:p w14:paraId="661199BE" w14:textId="77777777" w:rsidR="002F3742" w:rsidRPr="00D72E6D" w:rsidRDefault="002F3742" w:rsidP="002F3742">
            <w:pPr>
              <w:numPr>
                <w:ilvl w:val="0"/>
                <w:numId w:val="1"/>
              </w:numPr>
              <w:spacing w:after="0"/>
              <w:contextualSpacing/>
              <w:rPr>
                <w:rFonts w:asciiTheme="minorHAnsi" w:hAnsiTheme="minorHAnsi" w:cstheme="minorHAnsi"/>
                <w:color w:val="000000"/>
                <w:sz w:val="19"/>
                <w:szCs w:val="19"/>
                <w:highlight w:val="yellow"/>
              </w:rPr>
            </w:pPr>
            <w:r w:rsidRPr="00D72E6D">
              <w:rPr>
                <w:rFonts w:asciiTheme="minorHAnsi" w:hAnsiTheme="minorHAnsi" w:cstheme="minorHAnsi"/>
                <w:color w:val="000000"/>
                <w:sz w:val="19"/>
                <w:szCs w:val="19"/>
                <w:highlight w:val="yellow"/>
              </w:rPr>
              <w:t>Agroalimentaire</w:t>
            </w:r>
          </w:p>
          <w:p w14:paraId="4C43FA12"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Aéronautique</w:t>
            </w:r>
          </w:p>
          <w:p w14:paraId="66DD5B87"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Automobile</w:t>
            </w:r>
          </w:p>
          <w:p w14:paraId="550D45D3" w14:textId="77777777" w:rsidR="002F3742" w:rsidRPr="00D72E6D" w:rsidRDefault="002F3742" w:rsidP="002F3742">
            <w:pPr>
              <w:numPr>
                <w:ilvl w:val="0"/>
                <w:numId w:val="1"/>
              </w:numPr>
              <w:spacing w:after="0"/>
              <w:contextualSpacing/>
              <w:rPr>
                <w:rFonts w:asciiTheme="minorHAnsi" w:hAnsiTheme="minorHAnsi" w:cstheme="minorHAnsi"/>
                <w:color w:val="000000"/>
                <w:sz w:val="19"/>
                <w:szCs w:val="19"/>
                <w:highlight w:val="yellow"/>
              </w:rPr>
            </w:pPr>
            <w:r w:rsidRPr="00D72E6D">
              <w:rPr>
                <w:rFonts w:asciiTheme="minorHAnsi" w:hAnsiTheme="minorHAnsi" w:cstheme="minorHAnsi"/>
                <w:color w:val="000000"/>
                <w:sz w:val="19"/>
                <w:szCs w:val="19"/>
                <w:highlight w:val="yellow"/>
              </w:rPr>
              <w:t>Boissons</w:t>
            </w:r>
          </w:p>
          <w:p w14:paraId="793C8C30"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Chimie</w:t>
            </w:r>
            <w:r>
              <w:rPr>
                <w:rFonts w:asciiTheme="minorHAnsi" w:hAnsiTheme="minorHAnsi" w:cstheme="minorHAnsi"/>
                <w:color w:val="000000"/>
                <w:sz w:val="19"/>
                <w:szCs w:val="19"/>
              </w:rPr>
              <w:t xml:space="preserve"> / produit dangereux</w:t>
            </w:r>
          </w:p>
          <w:p w14:paraId="22DAF3CB" w14:textId="77777777" w:rsidR="002F3742" w:rsidRPr="00D72E6D" w:rsidRDefault="002F3742" w:rsidP="002F3742">
            <w:pPr>
              <w:numPr>
                <w:ilvl w:val="0"/>
                <w:numId w:val="1"/>
              </w:numPr>
              <w:spacing w:after="0"/>
              <w:contextualSpacing/>
              <w:rPr>
                <w:rFonts w:asciiTheme="minorHAnsi" w:hAnsiTheme="minorHAnsi" w:cstheme="minorHAnsi"/>
                <w:color w:val="000000"/>
                <w:sz w:val="19"/>
                <w:szCs w:val="19"/>
                <w:highlight w:val="yellow"/>
              </w:rPr>
            </w:pPr>
            <w:r w:rsidRPr="00D72E6D">
              <w:rPr>
                <w:rFonts w:asciiTheme="minorHAnsi" w:hAnsiTheme="minorHAnsi" w:cstheme="minorHAnsi"/>
                <w:color w:val="000000"/>
                <w:sz w:val="19"/>
                <w:szCs w:val="19"/>
                <w:highlight w:val="yellow"/>
              </w:rPr>
              <w:t>E-commerce</w:t>
            </w:r>
          </w:p>
          <w:p w14:paraId="44C76B04" w14:textId="77777777" w:rsidR="002F3742" w:rsidRPr="00D72E6D" w:rsidRDefault="002F3742" w:rsidP="002F3742">
            <w:pPr>
              <w:numPr>
                <w:ilvl w:val="0"/>
                <w:numId w:val="1"/>
              </w:numPr>
              <w:spacing w:after="0"/>
              <w:contextualSpacing/>
              <w:rPr>
                <w:rFonts w:asciiTheme="minorHAnsi" w:hAnsiTheme="minorHAnsi" w:cstheme="minorHAnsi"/>
                <w:color w:val="000000"/>
                <w:sz w:val="19"/>
                <w:szCs w:val="19"/>
                <w:highlight w:val="yellow"/>
              </w:rPr>
            </w:pPr>
            <w:r w:rsidRPr="00D72E6D">
              <w:rPr>
                <w:rFonts w:asciiTheme="minorHAnsi" w:hAnsiTheme="minorHAnsi" w:cstheme="minorHAnsi"/>
                <w:color w:val="000000"/>
                <w:sz w:val="19"/>
                <w:szCs w:val="19"/>
                <w:highlight w:val="yellow"/>
              </w:rPr>
              <w:t>Distribution spécialisée</w:t>
            </w:r>
          </w:p>
          <w:p w14:paraId="3161621A"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PGC</w:t>
            </w:r>
          </w:p>
          <w:p w14:paraId="7FFD5DA0" w14:textId="77777777" w:rsidR="002F3742" w:rsidRPr="00D72E6D" w:rsidRDefault="002F3742" w:rsidP="002F3742">
            <w:pPr>
              <w:numPr>
                <w:ilvl w:val="0"/>
                <w:numId w:val="1"/>
              </w:numPr>
              <w:spacing w:after="0"/>
              <w:contextualSpacing/>
              <w:rPr>
                <w:rFonts w:asciiTheme="minorHAnsi" w:hAnsiTheme="minorHAnsi" w:cstheme="minorHAnsi"/>
                <w:color w:val="000000"/>
                <w:sz w:val="19"/>
                <w:szCs w:val="19"/>
                <w:highlight w:val="yellow"/>
              </w:rPr>
            </w:pPr>
            <w:r w:rsidRPr="00D72E6D">
              <w:rPr>
                <w:rFonts w:asciiTheme="minorHAnsi" w:hAnsiTheme="minorHAnsi" w:cstheme="minorHAnsi"/>
                <w:color w:val="000000"/>
                <w:sz w:val="19"/>
                <w:szCs w:val="19"/>
                <w:highlight w:val="yellow"/>
              </w:rPr>
              <w:t>Température dirigée (précisez éventuellement)</w:t>
            </w:r>
          </w:p>
          <w:p w14:paraId="35FDCFB1"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Grande distribution</w:t>
            </w:r>
          </w:p>
          <w:p w14:paraId="651589D9"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High-tech</w:t>
            </w:r>
          </w:p>
          <w:p w14:paraId="06562DCA"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de chantier</w:t>
            </w:r>
          </w:p>
          <w:p w14:paraId="33275DB3"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industrielle in situ</w:t>
            </w:r>
          </w:p>
          <w:p w14:paraId="0842622A"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Luxe</w:t>
            </w:r>
          </w:p>
          <w:p w14:paraId="75BC9954"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Parfums</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cosmétique</w:t>
            </w:r>
          </w:p>
          <w:p w14:paraId="5F5334EF" w14:textId="77777777" w:rsidR="002F3742" w:rsidRPr="00D72E6D" w:rsidRDefault="002F3742" w:rsidP="002F3742">
            <w:pPr>
              <w:numPr>
                <w:ilvl w:val="0"/>
                <w:numId w:val="1"/>
              </w:numPr>
              <w:spacing w:after="0"/>
              <w:contextualSpacing/>
              <w:rPr>
                <w:rFonts w:asciiTheme="minorHAnsi" w:hAnsiTheme="minorHAnsi" w:cstheme="minorHAnsi"/>
                <w:color w:val="000000"/>
                <w:sz w:val="19"/>
                <w:szCs w:val="19"/>
                <w:highlight w:val="yellow"/>
              </w:rPr>
            </w:pPr>
            <w:r w:rsidRPr="00D72E6D">
              <w:rPr>
                <w:rFonts w:asciiTheme="minorHAnsi" w:hAnsiTheme="minorHAnsi" w:cstheme="minorHAnsi"/>
                <w:color w:val="000000"/>
                <w:sz w:val="19"/>
                <w:szCs w:val="19"/>
                <w:highlight w:val="yellow"/>
              </w:rPr>
              <w:t>Produits pharmaceutiques</w:t>
            </w:r>
          </w:p>
          <w:p w14:paraId="162293C3"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Textile</w:t>
            </w:r>
          </w:p>
          <w:p w14:paraId="478B58A3" w14:textId="77777777" w:rsidR="002F3742" w:rsidRPr="00D72E6D" w:rsidRDefault="002F3742" w:rsidP="002F3742">
            <w:pPr>
              <w:numPr>
                <w:ilvl w:val="0"/>
                <w:numId w:val="1"/>
              </w:numPr>
              <w:spacing w:after="0"/>
              <w:contextualSpacing/>
              <w:rPr>
                <w:rFonts w:asciiTheme="minorHAnsi" w:hAnsiTheme="minorHAnsi" w:cstheme="minorHAnsi"/>
                <w:color w:val="000000"/>
                <w:sz w:val="19"/>
                <w:szCs w:val="19"/>
                <w:highlight w:val="yellow"/>
              </w:rPr>
            </w:pPr>
            <w:r w:rsidRPr="00D72E6D">
              <w:rPr>
                <w:rFonts w:asciiTheme="minorHAnsi" w:hAnsiTheme="minorHAnsi" w:cstheme="minorHAnsi"/>
                <w:color w:val="000000"/>
                <w:sz w:val="19"/>
                <w:szCs w:val="19"/>
                <w:highlight w:val="yellow"/>
              </w:rPr>
              <w:t>Vins et spiritueux</w:t>
            </w:r>
          </w:p>
          <w:p w14:paraId="47D432EA" w14:textId="77777777" w:rsidR="002F3742" w:rsidRPr="00EE612C"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Pièces détachées</w:t>
            </w:r>
          </w:p>
          <w:p w14:paraId="76EA6293" w14:textId="1FF3B9B6" w:rsidR="002F3742" w:rsidRPr="00542708" w:rsidRDefault="002F3742" w:rsidP="002F374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Autres (précisez)</w:t>
            </w:r>
          </w:p>
        </w:tc>
        <w:tc>
          <w:tcPr>
            <w:tcW w:w="3544" w:type="dxa"/>
          </w:tcPr>
          <w:p w14:paraId="30F22180" w14:textId="60CB3793" w:rsidR="002F3742" w:rsidRPr="00EE612C" w:rsidRDefault="002F3742" w:rsidP="002F3742">
            <w:pPr>
              <w:spacing w:after="0"/>
              <w:contextualSpacing/>
              <w:rPr>
                <w:rFonts w:asciiTheme="minorHAnsi" w:hAnsiTheme="minorHAnsi" w:cstheme="minorHAnsi"/>
                <w:color w:val="000000"/>
                <w:sz w:val="19"/>
                <w:szCs w:val="19"/>
              </w:rPr>
            </w:pPr>
          </w:p>
          <w:p w14:paraId="53FC05DD" w14:textId="77777777" w:rsidR="002F3742" w:rsidRPr="00EE612C" w:rsidRDefault="002F3742" w:rsidP="002F3742">
            <w:pPr>
              <w:spacing w:after="0"/>
              <w:contextualSpacing/>
              <w:rPr>
                <w:rFonts w:asciiTheme="minorHAnsi" w:hAnsiTheme="minorHAnsi" w:cstheme="minorHAnsi"/>
                <w:color w:val="000000"/>
                <w:sz w:val="19"/>
                <w:szCs w:val="19"/>
              </w:rPr>
            </w:pPr>
          </w:p>
          <w:p w14:paraId="0679CB60" w14:textId="77777777" w:rsidR="002F3742" w:rsidRPr="00EE612C" w:rsidRDefault="002F3742" w:rsidP="002F3742">
            <w:pPr>
              <w:spacing w:after="0"/>
              <w:contextualSpacing/>
              <w:rPr>
                <w:rFonts w:asciiTheme="minorHAnsi" w:hAnsiTheme="minorHAnsi" w:cstheme="minorHAnsi"/>
                <w:color w:val="000000"/>
                <w:sz w:val="19"/>
                <w:szCs w:val="19"/>
              </w:rPr>
            </w:pPr>
          </w:p>
          <w:p w14:paraId="097BDE6C" w14:textId="77777777" w:rsidR="002F3742" w:rsidRPr="00EE612C" w:rsidRDefault="002F3742" w:rsidP="002F3742">
            <w:pPr>
              <w:spacing w:after="0"/>
              <w:contextualSpacing/>
              <w:rPr>
                <w:rFonts w:asciiTheme="minorHAnsi" w:hAnsiTheme="minorHAnsi" w:cstheme="minorHAnsi"/>
                <w:color w:val="000000"/>
                <w:sz w:val="19"/>
                <w:szCs w:val="19"/>
              </w:rPr>
            </w:pPr>
          </w:p>
          <w:p w14:paraId="70107FB7" w14:textId="77777777" w:rsidR="002F3742" w:rsidRPr="00EE612C" w:rsidRDefault="002F3742" w:rsidP="002F3742">
            <w:pPr>
              <w:spacing w:after="0"/>
              <w:contextualSpacing/>
              <w:rPr>
                <w:rFonts w:asciiTheme="minorHAnsi" w:hAnsiTheme="minorHAnsi" w:cstheme="minorHAnsi"/>
                <w:color w:val="000000"/>
                <w:sz w:val="19"/>
                <w:szCs w:val="19"/>
              </w:rPr>
            </w:pPr>
          </w:p>
          <w:p w14:paraId="44008F4F" w14:textId="77777777" w:rsidR="002F3742" w:rsidRPr="00EE612C" w:rsidRDefault="002F3742" w:rsidP="002F3742">
            <w:pPr>
              <w:spacing w:after="0"/>
              <w:contextualSpacing/>
              <w:rPr>
                <w:rFonts w:asciiTheme="minorHAnsi" w:hAnsiTheme="minorHAnsi" w:cstheme="minorHAnsi"/>
                <w:color w:val="000000"/>
                <w:sz w:val="19"/>
                <w:szCs w:val="19"/>
              </w:rPr>
            </w:pPr>
          </w:p>
          <w:p w14:paraId="64869F0A" w14:textId="77777777" w:rsidR="002F3742" w:rsidRPr="00EE612C" w:rsidRDefault="002F3742" w:rsidP="002F3742">
            <w:pPr>
              <w:spacing w:after="0"/>
              <w:contextualSpacing/>
              <w:rPr>
                <w:rFonts w:asciiTheme="minorHAnsi" w:hAnsiTheme="minorHAnsi" w:cstheme="minorHAnsi"/>
                <w:color w:val="000000"/>
                <w:sz w:val="19"/>
                <w:szCs w:val="19"/>
              </w:rPr>
            </w:pPr>
          </w:p>
          <w:p w14:paraId="1B903E91" w14:textId="77777777" w:rsidR="002F3742" w:rsidRPr="00EE612C" w:rsidRDefault="002F3742" w:rsidP="002F3742">
            <w:pPr>
              <w:spacing w:after="0"/>
              <w:contextualSpacing/>
              <w:rPr>
                <w:rFonts w:asciiTheme="minorHAnsi" w:hAnsiTheme="minorHAnsi" w:cstheme="minorHAnsi"/>
                <w:color w:val="000000"/>
                <w:sz w:val="19"/>
                <w:szCs w:val="19"/>
              </w:rPr>
            </w:pPr>
          </w:p>
          <w:p w14:paraId="07BD04CA" w14:textId="77777777" w:rsidR="002F3742" w:rsidRDefault="002F3742" w:rsidP="002F3742">
            <w:pPr>
              <w:spacing w:after="0"/>
              <w:contextualSpacing/>
              <w:rPr>
                <w:rFonts w:asciiTheme="minorHAnsi" w:hAnsiTheme="minorHAnsi" w:cstheme="minorHAnsi"/>
                <w:color w:val="000000"/>
                <w:sz w:val="19"/>
                <w:szCs w:val="19"/>
              </w:rPr>
            </w:pPr>
          </w:p>
          <w:p w14:paraId="796D7120" w14:textId="77777777" w:rsidR="002F3742" w:rsidRDefault="002F3742" w:rsidP="002F3742">
            <w:pPr>
              <w:spacing w:after="0"/>
              <w:contextualSpacing/>
              <w:rPr>
                <w:rFonts w:asciiTheme="minorHAnsi" w:hAnsiTheme="minorHAnsi" w:cstheme="minorHAnsi"/>
                <w:color w:val="000000"/>
                <w:sz w:val="19"/>
                <w:szCs w:val="19"/>
              </w:rPr>
            </w:pPr>
          </w:p>
          <w:p w14:paraId="7699DE38" w14:textId="77777777" w:rsidR="002F3742" w:rsidRDefault="002F3742" w:rsidP="002F3742">
            <w:pPr>
              <w:spacing w:after="0"/>
              <w:contextualSpacing/>
              <w:rPr>
                <w:rFonts w:asciiTheme="minorHAnsi" w:hAnsiTheme="minorHAnsi" w:cstheme="minorHAnsi"/>
                <w:color w:val="000000"/>
                <w:sz w:val="19"/>
                <w:szCs w:val="19"/>
              </w:rPr>
            </w:pPr>
          </w:p>
          <w:p w14:paraId="07EF0574" w14:textId="77777777" w:rsidR="002F3742" w:rsidRDefault="002F3742" w:rsidP="002F3742">
            <w:pPr>
              <w:spacing w:after="0"/>
              <w:contextualSpacing/>
              <w:rPr>
                <w:rFonts w:asciiTheme="minorHAnsi" w:hAnsiTheme="minorHAnsi" w:cstheme="minorHAnsi"/>
                <w:color w:val="000000"/>
                <w:sz w:val="19"/>
                <w:szCs w:val="19"/>
              </w:rPr>
            </w:pPr>
          </w:p>
          <w:p w14:paraId="77B0F766" w14:textId="77777777" w:rsidR="002F3742" w:rsidRDefault="002F3742" w:rsidP="002F3742">
            <w:pPr>
              <w:spacing w:after="0"/>
              <w:contextualSpacing/>
              <w:rPr>
                <w:rFonts w:asciiTheme="minorHAnsi" w:hAnsiTheme="minorHAnsi" w:cstheme="minorHAnsi"/>
                <w:color w:val="000000"/>
                <w:sz w:val="19"/>
                <w:szCs w:val="19"/>
              </w:rPr>
            </w:pPr>
          </w:p>
          <w:p w14:paraId="5B0FF01A" w14:textId="77777777" w:rsidR="002F3742" w:rsidRDefault="002F3742" w:rsidP="002F3742">
            <w:pPr>
              <w:spacing w:after="0"/>
              <w:contextualSpacing/>
              <w:rPr>
                <w:rFonts w:asciiTheme="minorHAnsi" w:hAnsiTheme="minorHAnsi" w:cstheme="minorHAnsi"/>
                <w:color w:val="000000"/>
                <w:sz w:val="19"/>
                <w:szCs w:val="19"/>
              </w:rPr>
            </w:pPr>
          </w:p>
          <w:p w14:paraId="0D7AEC97" w14:textId="77777777" w:rsidR="002F3742" w:rsidRDefault="002F3742" w:rsidP="002F3742">
            <w:pPr>
              <w:spacing w:after="0"/>
              <w:contextualSpacing/>
              <w:rPr>
                <w:rFonts w:asciiTheme="minorHAnsi" w:hAnsiTheme="minorHAnsi" w:cstheme="minorHAnsi"/>
                <w:color w:val="000000"/>
                <w:sz w:val="19"/>
                <w:szCs w:val="19"/>
              </w:rPr>
            </w:pPr>
          </w:p>
          <w:p w14:paraId="3FD319D9" w14:textId="77777777" w:rsidR="002F3742" w:rsidRDefault="002F3742" w:rsidP="002F3742">
            <w:pPr>
              <w:spacing w:after="0"/>
              <w:contextualSpacing/>
              <w:rPr>
                <w:rFonts w:asciiTheme="minorHAnsi" w:hAnsiTheme="minorHAnsi" w:cstheme="minorHAnsi"/>
                <w:color w:val="000000"/>
                <w:sz w:val="19"/>
                <w:szCs w:val="19"/>
              </w:rPr>
            </w:pPr>
          </w:p>
          <w:p w14:paraId="20936E21" w14:textId="77777777" w:rsidR="002F3742" w:rsidRDefault="002F3742" w:rsidP="002F3742">
            <w:pPr>
              <w:spacing w:after="0"/>
              <w:contextualSpacing/>
              <w:rPr>
                <w:rFonts w:asciiTheme="minorHAnsi" w:hAnsiTheme="minorHAnsi" w:cstheme="minorHAnsi"/>
                <w:color w:val="000000"/>
                <w:sz w:val="19"/>
                <w:szCs w:val="19"/>
              </w:rPr>
            </w:pPr>
          </w:p>
          <w:p w14:paraId="52F4A8BA" w14:textId="77777777" w:rsidR="002F3742" w:rsidRDefault="002F3742" w:rsidP="002F3742">
            <w:pPr>
              <w:spacing w:after="0"/>
              <w:contextualSpacing/>
              <w:rPr>
                <w:rFonts w:asciiTheme="minorHAnsi" w:hAnsiTheme="minorHAnsi" w:cstheme="minorHAnsi"/>
                <w:color w:val="000000"/>
                <w:sz w:val="19"/>
                <w:szCs w:val="19"/>
              </w:rPr>
            </w:pPr>
          </w:p>
          <w:p w14:paraId="0EF9BF04" w14:textId="77777777" w:rsidR="002F3742" w:rsidRDefault="002F3742" w:rsidP="002F3742">
            <w:pPr>
              <w:spacing w:after="0"/>
              <w:contextualSpacing/>
              <w:rPr>
                <w:rFonts w:asciiTheme="minorHAnsi" w:hAnsiTheme="minorHAnsi" w:cstheme="minorHAnsi"/>
                <w:color w:val="000000"/>
                <w:sz w:val="19"/>
                <w:szCs w:val="19"/>
              </w:rPr>
            </w:pPr>
          </w:p>
          <w:p w14:paraId="0D41B0D1"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7D3245ED" w14:textId="77777777" w:rsidTr="004B2932">
        <w:tc>
          <w:tcPr>
            <w:tcW w:w="421" w:type="dxa"/>
          </w:tcPr>
          <w:p w14:paraId="3C91889D" w14:textId="77777777"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17</w:t>
            </w:r>
          </w:p>
        </w:tc>
        <w:tc>
          <w:tcPr>
            <w:tcW w:w="6662" w:type="dxa"/>
            <w:gridSpan w:val="2"/>
          </w:tcPr>
          <w:p w14:paraId="3632C235"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Dans la liste ci-dessus, pouvez-vous</w:t>
            </w:r>
            <w:r>
              <w:rPr>
                <w:rFonts w:asciiTheme="minorHAnsi" w:hAnsiTheme="minorHAnsi" w:cstheme="minorHAnsi"/>
                <w:color w:val="000000"/>
                <w:sz w:val="19"/>
                <w:szCs w:val="19"/>
              </w:rPr>
              <w:t xml:space="preserve"> citer trois secteurs (maxi) pour</w:t>
            </w:r>
            <w:r w:rsidRPr="00EE612C">
              <w:rPr>
                <w:rFonts w:asciiTheme="minorHAnsi" w:hAnsiTheme="minorHAnsi" w:cstheme="minorHAnsi"/>
                <w:color w:val="000000"/>
                <w:sz w:val="19"/>
                <w:szCs w:val="19"/>
              </w:rPr>
              <w:t xml:space="preserve"> lesquels votre entreprise dispose d’un savoir-faire </w:t>
            </w:r>
            <w:r>
              <w:rPr>
                <w:rFonts w:asciiTheme="minorHAnsi" w:hAnsiTheme="minorHAnsi" w:cstheme="minorHAnsi"/>
                <w:color w:val="000000"/>
                <w:sz w:val="19"/>
                <w:szCs w:val="19"/>
              </w:rPr>
              <w:t xml:space="preserve">logistique </w:t>
            </w:r>
            <w:r w:rsidRPr="00EE612C">
              <w:rPr>
                <w:rFonts w:asciiTheme="minorHAnsi" w:hAnsiTheme="minorHAnsi" w:cstheme="minorHAnsi"/>
                <w:color w:val="000000"/>
                <w:sz w:val="19"/>
                <w:szCs w:val="19"/>
              </w:rPr>
              <w:t>spécifique</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p>
        </w:tc>
        <w:tc>
          <w:tcPr>
            <w:tcW w:w="3544" w:type="dxa"/>
          </w:tcPr>
          <w:p w14:paraId="4AA6D47B" w14:textId="390E119F"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0BA7027B" w14:textId="77777777" w:rsidTr="004B2932">
        <w:tc>
          <w:tcPr>
            <w:tcW w:w="421" w:type="dxa"/>
          </w:tcPr>
          <w:p w14:paraId="0CB18DBC" w14:textId="77777777"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18</w:t>
            </w:r>
          </w:p>
        </w:tc>
        <w:tc>
          <w:tcPr>
            <w:tcW w:w="6662" w:type="dxa"/>
            <w:gridSpan w:val="2"/>
          </w:tcPr>
          <w:p w14:paraId="4C2D981D" w14:textId="7736B05E" w:rsidR="002F3742" w:rsidRPr="00542708" w:rsidRDefault="002F3742" w:rsidP="002F3742">
            <w:pPr>
              <w:spacing w:after="0"/>
              <w:contextualSpacing/>
              <w:rPr>
                <w:rFonts w:asciiTheme="minorHAnsi" w:hAnsiTheme="minorHAnsi" w:cstheme="minorHAnsi"/>
                <w:b/>
                <w:color w:val="000000"/>
                <w:sz w:val="19"/>
                <w:szCs w:val="19"/>
              </w:rPr>
            </w:pPr>
            <w:r w:rsidRPr="00EE612C">
              <w:rPr>
                <w:rFonts w:asciiTheme="minorHAnsi" w:hAnsiTheme="minorHAnsi" w:cstheme="minorHAnsi"/>
                <w:color w:val="000000"/>
                <w:sz w:val="19"/>
                <w:szCs w:val="19"/>
              </w:rPr>
              <w:t xml:space="preserve">Vos cinq principales références clients en France </w:t>
            </w:r>
            <w:r w:rsidRPr="00EE612C">
              <w:rPr>
                <w:rFonts w:asciiTheme="minorHAnsi" w:hAnsiTheme="minorHAnsi" w:cstheme="minorHAnsi"/>
                <w:b/>
                <w:color w:val="000000"/>
                <w:sz w:val="19"/>
                <w:szCs w:val="19"/>
              </w:rPr>
              <w:t>en logistique</w:t>
            </w:r>
          </w:p>
        </w:tc>
        <w:tc>
          <w:tcPr>
            <w:tcW w:w="3544" w:type="dxa"/>
          </w:tcPr>
          <w:p w14:paraId="61A4D5B2" w14:textId="14CF0A14" w:rsidR="002F3742" w:rsidRPr="00EE612C" w:rsidRDefault="00D72E6D"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tc>
      </w:tr>
      <w:tr w:rsidR="002F3742" w:rsidRPr="007A2B4F" w14:paraId="126E8B52" w14:textId="77777777" w:rsidTr="004B2932">
        <w:tc>
          <w:tcPr>
            <w:tcW w:w="421" w:type="dxa"/>
            <w:tcBorders>
              <w:bottom w:val="single" w:sz="4" w:space="0" w:color="000000"/>
            </w:tcBorders>
          </w:tcPr>
          <w:p w14:paraId="2116E2FB" w14:textId="77777777"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19</w:t>
            </w:r>
          </w:p>
        </w:tc>
        <w:tc>
          <w:tcPr>
            <w:tcW w:w="6662" w:type="dxa"/>
            <w:gridSpan w:val="2"/>
            <w:tcBorders>
              <w:bottom w:val="single" w:sz="4" w:space="0" w:color="000000"/>
            </w:tcBorders>
          </w:tcPr>
          <w:p w14:paraId="73F0521D" w14:textId="40FED47F" w:rsidR="002F3742" w:rsidRPr="00EE612C" w:rsidRDefault="002F3742" w:rsidP="002F374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 xml:space="preserve">Nouvelles références signées en </w:t>
            </w:r>
            <w:r>
              <w:rPr>
                <w:rFonts w:asciiTheme="minorHAnsi" w:hAnsiTheme="minorHAnsi" w:cstheme="minorHAnsi"/>
                <w:bCs/>
                <w:color w:val="000000"/>
                <w:sz w:val="19"/>
                <w:szCs w:val="19"/>
              </w:rPr>
              <w:t>2021</w:t>
            </w:r>
            <w:r w:rsidRPr="00EE612C">
              <w:rPr>
                <w:rFonts w:asciiTheme="minorHAnsi" w:hAnsiTheme="minorHAnsi" w:cstheme="minorHAnsi"/>
                <w:bCs/>
                <w:color w:val="000000"/>
                <w:sz w:val="19"/>
                <w:szCs w:val="19"/>
              </w:rPr>
              <w:t>-20</w:t>
            </w:r>
            <w:r>
              <w:rPr>
                <w:rFonts w:asciiTheme="minorHAnsi" w:hAnsiTheme="minorHAnsi" w:cstheme="minorHAnsi"/>
                <w:bCs/>
                <w:color w:val="000000"/>
                <w:sz w:val="19"/>
                <w:szCs w:val="19"/>
              </w:rPr>
              <w:t>22</w:t>
            </w:r>
            <w:r w:rsidRPr="00EE612C">
              <w:rPr>
                <w:rFonts w:asciiTheme="minorHAnsi" w:hAnsiTheme="minorHAnsi" w:cstheme="minorHAnsi"/>
                <w:bCs/>
                <w:color w:val="000000"/>
                <w:sz w:val="19"/>
                <w:szCs w:val="19"/>
              </w:rPr>
              <w:t xml:space="preserve"> </w:t>
            </w:r>
            <w:r w:rsidRPr="00EE612C">
              <w:rPr>
                <w:rFonts w:asciiTheme="minorHAnsi" w:hAnsiTheme="minorHAnsi" w:cstheme="minorHAnsi"/>
                <w:b/>
                <w:bCs/>
                <w:color w:val="000000"/>
                <w:sz w:val="19"/>
                <w:szCs w:val="19"/>
              </w:rPr>
              <w:t>en logistique</w:t>
            </w:r>
            <w:r w:rsidRPr="00EE612C">
              <w:rPr>
                <w:rFonts w:asciiTheme="minorHAnsi" w:hAnsiTheme="minorHAnsi" w:cstheme="minorHAnsi"/>
                <w:bCs/>
                <w:color w:val="000000"/>
                <w:sz w:val="19"/>
                <w:szCs w:val="19"/>
              </w:rPr>
              <w:t> ?</w:t>
            </w:r>
          </w:p>
        </w:tc>
        <w:tc>
          <w:tcPr>
            <w:tcW w:w="3544" w:type="dxa"/>
            <w:tcBorders>
              <w:bottom w:val="single" w:sz="4" w:space="0" w:color="000000"/>
            </w:tcBorders>
          </w:tcPr>
          <w:p w14:paraId="235F19D3" w14:textId="6AB87483" w:rsidR="002F3742" w:rsidRPr="00EE612C" w:rsidRDefault="00D72E6D"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tc>
      </w:tr>
      <w:tr w:rsidR="002F3742" w:rsidRPr="007A2B4F" w14:paraId="3815592F" w14:textId="77777777" w:rsidTr="004B2932">
        <w:tc>
          <w:tcPr>
            <w:tcW w:w="421" w:type="dxa"/>
            <w:shd w:val="pct5" w:color="auto" w:fill="auto"/>
          </w:tcPr>
          <w:p w14:paraId="35E39032" w14:textId="77777777" w:rsidR="002F3742" w:rsidRPr="00EE612C" w:rsidRDefault="002F3742" w:rsidP="002F3742">
            <w:pPr>
              <w:spacing w:after="0"/>
              <w:contextualSpacing/>
              <w:jc w:val="center"/>
              <w:rPr>
                <w:rFonts w:asciiTheme="minorHAnsi" w:hAnsiTheme="minorHAnsi" w:cstheme="minorHAnsi"/>
                <w:b/>
                <w:bCs/>
                <w:color w:val="000000"/>
                <w:sz w:val="19"/>
                <w:szCs w:val="19"/>
              </w:rPr>
            </w:pPr>
          </w:p>
        </w:tc>
        <w:tc>
          <w:tcPr>
            <w:tcW w:w="10206" w:type="dxa"/>
            <w:gridSpan w:val="3"/>
            <w:shd w:val="pct5" w:color="auto" w:fill="auto"/>
          </w:tcPr>
          <w:p w14:paraId="761FABF9" w14:textId="77777777" w:rsidR="002F3742" w:rsidRPr="0095086C" w:rsidRDefault="002F3742" w:rsidP="002F3742">
            <w:pPr>
              <w:spacing w:after="0"/>
              <w:contextualSpacing/>
              <w:jc w:val="center"/>
              <w:rPr>
                <w:rFonts w:asciiTheme="minorHAnsi" w:hAnsiTheme="minorHAnsi" w:cstheme="minorHAnsi"/>
                <w:b/>
                <w:bCs/>
                <w:color w:val="000000"/>
                <w:sz w:val="28"/>
                <w:szCs w:val="28"/>
              </w:rPr>
            </w:pPr>
            <w:r w:rsidRPr="0095086C">
              <w:rPr>
                <w:rFonts w:asciiTheme="minorHAnsi" w:hAnsiTheme="minorHAnsi" w:cstheme="minorHAnsi"/>
                <w:b/>
                <w:bCs/>
                <w:color w:val="000000"/>
                <w:sz w:val="28"/>
                <w:szCs w:val="28"/>
              </w:rPr>
              <w:t>Prestations à valeur ajoutée proposées</w:t>
            </w:r>
            <w:r>
              <w:rPr>
                <w:rFonts w:asciiTheme="minorHAnsi" w:hAnsiTheme="minorHAnsi" w:cstheme="minorHAnsi"/>
                <w:b/>
                <w:bCs/>
                <w:color w:val="000000"/>
                <w:sz w:val="28"/>
                <w:szCs w:val="28"/>
              </w:rPr>
              <w:t xml:space="preserve"> </w:t>
            </w:r>
          </w:p>
        </w:tc>
      </w:tr>
      <w:tr w:rsidR="002F3742" w:rsidRPr="007A2B4F" w14:paraId="4B865452" w14:textId="77777777" w:rsidTr="004B2932">
        <w:tc>
          <w:tcPr>
            <w:tcW w:w="421" w:type="dxa"/>
          </w:tcPr>
          <w:p w14:paraId="260B1EF1" w14:textId="77777777" w:rsidR="002F3742" w:rsidRPr="00EE612C" w:rsidRDefault="002F3742" w:rsidP="002F3742">
            <w:pPr>
              <w:pStyle w:val="Titre1"/>
              <w:spacing w:line="276" w:lineRule="auto"/>
              <w:contextualSpacing/>
              <w:rPr>
                <w:rFonts w:asciiTheme="minorHAnsi" w:hAnsiTheme="minorHAnsi" w:cstheme="minorHAnsi"/>
                <w:b w:val="0"/>
                <w:bCs w:val="0"/>
                <w:strike w:val="0"/>
                <w:color w:val="000000"/>
                <w:sz w:val="19"/>
                <w:szCs w:val="19"/>
              </w:rPr>
            </w:pPr>
            <w:r>
              <w:rPr>
                <w:rFonts w:asciiTheme="minorHAnsi" w:hAnsiTheme="minorHAnsi" w:cstheme="minorHAnsi"/>
                <w:b w:val="0"/>
                <w:bCs w:val="0"/>
                <w:strike w:val="0"/>
                <w:color w:val="000000"/>
                <w:sz w:val="19"/>
                <w:szCs w:val="19"/>
              </w:rPr>
              <w:t>20</w:t>
            </w:r>
          </w:p>
        </w:tc>
        <w:tc>
          <w:tcPr>
            <w:tcW w:w="6662" w:type="dxa"/>
            <w:gridSpan w:val="2"/>
          </w:tcPr>
          <w:p w14:paraId="13AEC63D" w14:textId="77777777" w:rsidR="002F3742" w:rsidRPr="00EE612C" w:rsidRDefault="002F3742" w:rsidP="002F3742">
            <w:pPr>
              <w:pStyle w:val="Titre1"/>
              <w:spacing w:line="276" w:lineRule="auto"/>
              <w:contextualSpacing/>
              <w:rPr>
                <w:rFonts w:asciiTheme="minorHAnsi" w:hAnsiTheme="minorHAnsi" w:cstheme="minorHAnsi"/>
                <w:b w:val="0"/>
                <w:bCs w:val="0"/>
                <w:strike w:val="0"/>
                <w:color w:val="000000"/>
                <w:sz w:val="19"/>
                <w:szCs w:val="19"/>
              </w:rPr>
            </w:pPr>
            <w:r w:rsidRPr="00EE612C">
              <w:rPr>
                <w:rFonts w:asciiTheme="minorHAnsi" w:hAnsiTheme="minorHAnsi" w:cstheme="minorHAnsi"/>
                <w:b w:val="0"/>
                <w:bCs w:val="0"/>
                <w:strike w:val="0"/>
                <w:color w:val="000000"/>
                <w:sz w:val="19"/>
                <w:szCs w:val="19"/>
              </w:rPr>
              <w:t>Opérations de trans</w:t>
            </w:r>
            <w:r>
              <w:rPr>
                <w:rFonts w:asciiTheme="minorHAnsi" w:hAnsiTheme="minorHAnsi" w:cstheme="minorHAnsi"/>
                <w:b w:val="0"/>
                <w:bCs w:val="0"/>
                <w:strike w:val="0"/>
                <w:color w:val="000000"/>
                <w:sz w:val="19"/>
                <w:szCs w:val="19"/>
              </w:rPr>
              <w:t>port avec flotte en propre (O/N)</w:t>
            </w:r>
          </w:p>
          <w:p w14:paraId="32F7DEF6" w14:textId="77777777" w:rsidR="002F3742" w:rsidRPr="00EE612C" w:rsidRDefault="002F3742" w:rsidP="002F3742">
            <w:pPr>
              <w:pStyle w:val="Titre1"/>
              <w:spacing w:line="276" w:lineRule="auto"/>
              <w:contextualSpacing/>
              <w:rPr>
                <w:rFonts w:asciiTheme="minorHAnsi" w:hAnsiTheme="minorHAnsi" w:cstheme="minorHAnsi"/>
                <w:b w:val="0"/>
                <w:sz w:val="19"/>
                <w:szCs w:val="19"/>
              </w:rPr>
            </w:pPr>
            <w:r>
              <w:rPr>
                <w:rFonts w:asciiTheme="minorHAnsi" w:hAnsiTheme="minorHAnsi" w:cstheme="minorHAnsi"/>
                <w:b w:val="0"/>
                <w:bCs w:val="0"/>
                <w:strike w:val="0"/>
                <w:color w:val="000000"/>
                <w:sz w:val="19"/>
                <w:szCs w:val="19"/>
              </w:rPr>
              <w:t xml:space="preserve">- </w:t>
            </w:r>
            <w:r w:rsidRPr="00EE612C">
              <w:rPr>
                <w:rFonts w:asciiTheme="minorHAnsi" w:hAnsiTheme="minorHAnsi" w:cstheme="minorHAnsi"/>
                <w:b w:val="0"/>
                <w:bCs w:val="0"/>
                <w:strike w:val="0"/>
                <w:color w:val="000000"/>
                <w:sz w:val="19"/>
                <w:szCs w:val="19"/>
              </w:rPr>
              <w:t>Si oui, précisez le nombre de véhicules ?</w:t>
            </w:r>
          </w:p>
        </w:tc>
        <w:tc>
          <w:tcPr>
            <w:tcW w:w="3544" w:type="dxa"/>
          </w:tcPr>
          <w:p w14:paraId="2922E5C8" w14:textId="77777777" w:rsidR="00B96AE7" w:rsidRPr="00B96AE7" w:rsidRDefault="00B96AE7" w:rsidP="00B96AE7">
            <w:pPr>
              <w:spacing w:after="0"/>
              <w:contextualSpacing/>
              <w:rPr>
                <w:rFonts w:asciiTheme="minorHAnsi" w:hAnsiTheme="minorHAnsi" w:cstheme="minorHAnsi"/>
                <w:color w:val="000000"/>
                <w:sz w:val="19"/>
                <w:szCs w:val="19"/>
              </w:rPr>
            </w:pPr>
            <w:r w:rsidRPr="00B96AE7">
              <w:rPr>
                <w:rFonts w:asciiTheme="minorHAnsi" w:hAnsiTheme="minorHAnsi" w:cstheme="minorHAnsi"/>
                <w:color w:val="000000"/>
                <w:sz w:val="19"/>
                <w:szCs w:val="19"/>
              </w:rPr>
              <w:t>Oui</w:t>
            </w:r>
          </w:p>
          <w:p w14:paraId="03DCDFE7" w14:textId="3C15160E" w:rsidR="002F3742" w:rsidRPr="00EE612C" w:rsidRDefault="00B96AE7" w:rsidP="002F3742">
            <w:pPr>
              <w:spacing w:after="0"/>
              <w:contextualSpacing/>
              <w:rPr>
                <w:rFonts w:asciiTheme="minorHAnsi" w:hAnsiTheme="minorHAnsi" w:cstheme="minorHAnsi"/>
                <w:color w:val="000000"/>
                <w:sz w:val="19"/>
                <w:szCs w:val="19"/>
              </w:rPr>
            </w:pPr>
            <w:r w:rsidRPr="00B96AE7">
              <w:rPr>
                <w:rFonts w:asciiTheme="minorHAnsi" w:hAnsiTheme="minorHAnsi" w:cstheme="minorHAnsi"/>
                <w:color w:val="000000"/>
                <w:sz w:val="19"/>
                <w:szCs w:val="19"/>
              </w:rPr>
              <w:t>2 400 véhicules en propre</w:t>
            </w:r>
          </w:p>
        </w:tc>
      </w:tr>
      <w:tr w:rsidR="002F3742" w:rsidRPr="007A2B4F" w14:paraId="147097C5" w14:textId="77777777" w:rsidTr="004B2932">
        <w:tc>
          <w:tcPr>
            <w:tcW w:w="421" w:type="dxa"/>
          </w:tcPr>
          <w:p w14:paraId="7B5D987D" w14:textId="77777777" w:rsidR="002F3742"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21</w:t>
            </w:r>
          </w:p>
          <w:p w14:paraId="50AFF749" w14:textId="77777777" w:rsidR="002F3742" w:rsidRPr="00EE612C" w:rsidRDefault="002F3742" w:rsidP="002F3742">
            <w:pPr>
              <w:spacing w:after="0"/>
              <w:contextualSpacing/>
              <w:rPr>
                <w:rFonts w:asciiTheme="minorHAnsi" w:hAnsiTheme="minorHAnsi" w:cstheme="minorHAnsi"/>
                <w:color w:val="000000"/>
                <w:sz w:val="19"/>
                <w:szCs w:val="19"/>
              </w:rPr>
            </w:pPr>
          </w:p>
        </w:tc>
        <w:tc>
          <w:tcPr>
            <w:tcW w:w="6662" w:type="dxa"/>
            <w:gridSpan w:val="2"/>
          </w:tcPr>
          <w:p w14:paraId="09AE7960"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Gestion/p</w:t>
            </w:r>
            <w:r>
              <w:rPr>
                <w:rFonts w:asciiTheme="minorHAnsi" w:hAnsiTheme="minorHAnsi" w:cstheme="minorHAnsi"/>
                <w:color w:val="000000"/>
                <w:sz w:val="19"/>
                <w:szCs w:val="19"/>
              </w:rPr>
              <w:t>ilotage des flux transport (O/N)</w:t>
            </w:r>
          </w:p>
          <w:p w14:paraId="057300CA" w14:textId="77777777"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Disposez-vous du statut de commissionnaire de transport ? (O/N)</w:t>
            </w:r>
          </w:p>
        </w:tc>
        <w:tc>
          <w:tcPr>
            <w:tcW w:w="3544" w:type="dxa"/>
          </w:tcPr>
          <w:p w14:paraId="27F1FF9B" w14:textId="66E2F81C" w:rsidR="002F3742" w:rsidRDefault="00B96AE7"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w:t>
            </w:r>
          </w:p>
          <w:p w14:paraId="6D04B88C" w14:textId="1F43C8AC" w:rsidR="00404C4B" w:rsidRDefault="00404C4B" w:rsidP="002F3742">
            <w:pPr>
              <w:spacing w:after="0"/>
              <w:contextualSpacing/>
              <w:rPr>
                <w:rFonts w:asciiTheme="minorHAnsi" w:hAnsiTheme="minorHAnsi" w:cstheme="minorHAnsi"/>
                <w:color w:val="000000"/>
                <w:sz w:val="19"/>
                <w:szCs w:val="19"/>
              </w:rPr>
            </w:pPr>
          </w:p>
          <w:p w14:paraId="09E795F5"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7056BC16" w14:textId="77777777" w:rsidTr="004B2932">
        <w:tc>
          <w:tcPr>
            <w:tcW w:w="421" w:type="dxa"/>
          </w:tcPr>
          <w:p w14:paraId="3E7B2A25" w14:textId="77777777"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22</w:t>
            </w:r>
          </w:p>
        </w:tc>
        <w:tc>
          <w:tcPr>
            <w:tcW w:w="6662" w:type="dxa"/>
            <w:gridSpan w:val="2"/>
          </w:tcPr>
          <w:p w14:paraId="160CB585" w14:textId="77777777" w:rsidR="002F3742" w:rsidRPr="00EE612C" w:rsidRDefault="002F3742" w:rsidP="002F374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 mutualisée des approvisionnements, ou pooling </w:t>
            </w:r>
            <w:r>
              <w:rPr>
                <w:rFonts w:asciiTheme="minorHAnsi" w:hAnsiTheme="minorHAnsi" w:cstheme="minorHAnsi"/>
                <w:color w:val="000000"/>
                <w:sz w:val="19"/>
                <w:szCs w:val="19"/>
              </w:rPr>
              <w:t>(O/N)</w:t>
            </w:r>
            <w:r w:rsidRPr="00EE612C">
              <w:rPr>
                <w:rFonts w:asciiTheme="minorHAnsi" w:hAnsiTheme="minorHAnsi" w:cstheme="minorHAnsi"/>
                <w:color w:val="000000"/>
                <w:sz w:val="19"/>
                <w:szCs w:val="19"/>
              </w:rPr>
              <w:t xml:space="preserve"> </w:t>
            </w:r>
          </w:p>
          <w:p w14:paraId="009C6E43" w14:textId="77777777"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Si oui depuis quand (et si possible exemple de clients) ?</w:t>
            </w:r>
          </w:p>
        </w:tc>
        <w:tc>
          <w:tcPr>
            <w:tcW w:w="3544" w:type="dxa"/>
          </w:tcPr>
          <w:p w14:paraId="0C3EA3A2" w14:textId="5D701DF8" w:rsidR="002F3742" w:rsidRDefault="00B96AE7"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w:t>
            </w:r>
          </w:p>
          <w:p w14:paraId="5A184688"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3E9DA7B3" w14:textId="77777777" w:rsidTr="004B2932">
        <w:tc>
          <w:tcPr>
            <w:tcW w:w="421" w:type="dxa"/>
          </w:tcPr>
          <w:p w14:paraId="4A7A9712" w14:textId="77777777" w:rsidR="002F3742"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23</w:t>
            </w:r>
          </w:p>
        </w:tc>
        <w:tc>
          <w:tcPr>
            <w:tcW w:w="6662" w:type="dxa"/>
            <w:gridSpan w:val="2"/>
          </w:tcPr>
          <w:p w14:paraId="5C0269C6" w14:textId="77777777" w:rsidR="002F3742"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Copacking (O/N)</w:t>
            </w:r>
          </w:p>
          <w:p w14:paraId="63A0C1C5" w14:textId="77777777" w:rsidR="002F3742" w:rsidRPr="00EE612C" w:rsidRDefault="002F3742"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sur combien de sites ?</w:t>
            </w:r>
          </w:p>
        </w:tc>
        <w:tc>
          <w:tcPr>
            <w:tcW w:w="3544" w:type="dxa"/>
          </w:tcPr>
          <w:p w14:paraId="29369189" w14:textId="66602528" w:rsidR="002F3742" w:rsidRDefault="00B96AE7"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w:t>
            </w:r>
          </w:p>
          <w:p w14:paraId="2D7A0EFC"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02CF0D49" w14:textId="77777777" w:rsidTr="004B2932">
        <w:tc>
          <w:tcPr>
            <w:tcW w:w="421" w:type="dxa"/>
          </w:tcPr>
          <w:p w14:paraId="413742D0" w14:textId="77777777"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24</w:t>
            </w:r>
          </w:p>
        </w:tc>
        <w:tc>
          <w:tcPr>
            <w:tcW w:w="6662" w:type="dxa"/>
            <w:gridSpan w:val="2"/>
          </w:tcPr>
          <w:p w14:paraId="000AF5AA" w14:textId="77777777" w:rsidR="002F3742" w:rsidRPr="00EE612C" w:rsidRDefault="002F3742" w:rsidP="002F374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Gestion des flu</w:t>
            </w:r>
            <w:r>
              <w:rPr>
                <w:rFonts w:asciiTheme="minorHAnsi" w:hAnsiTheme="minorHAnsi" w:cstheme="minorHAnsi"/>
                <w:bCs/>
                <w:color w:val="000000"/>
                <w:sz w:val="19"/>
                <w:szCs w:val="19"/>
              </w:rPr>
              <w:t>x retour (reverse logistique) (O/N)</w:t>
            </w:r>
            <w:r w:rsidRPr="00EE612C">
              <w:rPr>
                <w:rFonts w:asciiTheme="minorHAnsi" w:hAnsiTheme="minorHAnsi" w:cstheme="minorHAnsi"/>
                <w:bCs/>
                <w:color w:val="000000"/>
                <w:sz w:val="19"/>
                <w:szCs w:val="19"/>
              </w:rPr>
              <w:t xml:space="preserve"> </w:t>
            </w:r>
          </w:p>
          <w:p w14:paraId="3F7F34E7" w14:textId="77777777"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 xml:space="preserve">Si oui, </w:t>
            </w:r>
            <w:r>
              <w:rPr>
                <w:rFonts w:asciiTheme="minorHAnsi" w:hAnsiTheme="minorHAnsi" w:cstheme="minorHAnsi"/>
                <w:bCs/>
                <w:color w:val="000000"/>
                <w:sz w:val="19"/>
                <w:szCs w:val="19"/>
              </w:rPr>
              <w:t>pouvez-citer des exemples</w:t>
            </w:r>
            <w:r w:rsidRPr="00EE612C">
              <w:rPr>
                <w:rFonts w:asciiTheme="minorHAnsi" w:hAnsiTheme="minorHAnsi" w:cstheme="minorHAnsi"/>
                <w:bCs/>
                <w:color w:val="000000"/>
                <w:sz w:val="19"/>
                <w:szCs w:val="19"/>
              </w:rPr>
              <w:t xml:space="preserve"> ?</w:t>
            </w:r>
          </w:p>
        </w:tc>
        <w:tc>
          <w:tcPr>
            <w:tcW w:w="3544" w:type="dxa"/>
          </w:tcPr>
          <w:p w14:paraId="0E1D59F7" w14:textId="6C9DDA8C" w:rsidR="002F3742" w:rsidRDefault="00B96AE7"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w:t>
            </w:r>
          </w:p>
          <w:p w14:paraId="171103E4"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0152BC8B" w14:textId="77777777" w:rsidTr="004B2932">
        <w:tc>
          <w:tcPr>
            <w:tcW w:w="421" w:type="dxa"/>
            <w:tcBorders>
              <w:bottom w:val="single" w:sz="4" w:space="0" w:color="000000"/>
            </w:tcBorders>
          </w:tcPr>
          <w:p w14:paraId="5C3D599F" w14:textId="77777777"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25</w:t>
            </w:r>
          </w:p>
        </w:tc>
        <w:tc>
          <w:tcPr>
            <w:tcW w:w="6662" w:type="dxa"/>
            <w:gridSpan w:val="2"/>
            <w:tcBorders>
              <w:bottom w:val="single" w:sz="4" w:space="0" w:color="000000"/>
            </w:tcBorders>
          </w:tcPr>
          <w:p w14:paraId="38A41A22" w14:textId="77777777" w:rsidR="002F3742"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Opérations sous douane</w:t>
            </w:r>
            <w:r w:rsidRPr="00EE612C">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w:t>
            </w:r>
            <w:r w:rsidRPr="00EE612C">
              <w:rPr>
                <w:rFonts w:asciiTheme="minorHAnsi" w:hAnsiTheme="minorHAnsi" w:cstheme="minorHAnsi"/>
                <w:bCs/>
                <w:color w:val="000000"/>
                <w:sz w:val="19"/>
                <w:szCs w:val="19"/>
              </w:rPr>
              <w:t>O/N</w:t>
            </w:r>
            <w:r>
              <w:rPr>
                <w:rFonts w:asciiTheme="minorHAnsi" w:hAnsiTheme="minorHAnsi" w:cstheme="minorHAnsi"/>
                <w:bCs/>
                <w:color w:val="000000"/>
                <w:sz w:val="19"/>
                <w:szCs w:val="19"/>
              </w:rPr>
              <w:t>)</w:t>
            </w:r>
            <w:r w:rsidRPr="00EE612C">
              <w:rPr>
                <w:rFonts w:asciiTheme="minorHAnsi" w:hAnsiTheme="minorHAnsi" w:cstheme="minorHAnsi"/>
                <w:bCs/>
                <w:color w:val="000000"/>
                <w:sz w:val="19"/>
                <w:szCs w:val="19"/>
              </w:rPr>
              <w:t xml:space="preserve"> ? </w:t>
            </w:r>
          </w:p>
          <w:p w14:paraId="0A8B4E04" w14:textId="77777777"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color w:val="000000"/>
                <w:sz w:val="19"/>
                <w:szCs w:val="19"/>
              </w:rPr>
              <w:t>- Disposez-vous du statut d’OEA (Opérateur Economique Agréé) ? (O/N)</w:t>
            </w:r>
          </w:p>
        </w:tc>
        <w:tc>
          <w:tcPr>
            <w:tcW w:w="3544" w:type="dxa"/>
            <w:tcBorders>
              <w:bottom w:val="single" w:sz="4" w:space="0" w:color="000000"/>
            </w:tcBorders>
          </w:tcPr>
          <w:p w14:paraId="1D3CA3C1" w14:textId="37D7BCB7" w:rsidR="002F3742" w:rsidRDefault="00B96AE7"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w:t>
            </w:r>
          </w:p>
          <w:p w14:paraId="3A62F4B6" w14:textId="77777777" w:rsidR="002F3742" w:rsidRPr="00EE612C" w:rsidRDefault="002F3742" w:rsidP="002F3742">
            <w:pPr>
              <w:spacing w:after="0"/>
              <w:contextualSpacing/>
              <w:rPr>
                <w:rFonts w:asciiTheme="minorHAnsi" w:hAnsiTheme="minorHAnsi" w:cstheme="minorHAnsi"/>
                <w:color w:val="000000"/>
                <w:sz w:val="19"/>
                <w:szCs w:val="19"/>
              </w:rPr>
            </w:pPr>
          </w:p>
        </w:tc>
      </w:tr>
      <w:tr w:rsidR="002F3742" w:rsidRPr="007A2B4F" w14:paraId="2E9C8117" w14:textId="77777777" w:rsidTr="008F427B">
        <w:trPr>
          <w:trHeight w:val="699"/>
        </w:trPr>
        <w:tc>
          <w:tcPr>
            <w:tcW w:w="421" w:type="dxa"/>
          </w:tcPr>
          <w:p w14:paraId="5E17CC7A" w14:textId="77777777" w:rsidR="002F3742"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26</w:t>
            </w:r>
          </w:p>
          <w:p w14:paraId="520C5610" w14:textId="77777777" w:rsidR="002F3742" w:rsidRDefault="002F3742" w:rsidP="002F3742">
            <w:pPr>
              <w:spacing w:after="0"/>
              <w:contextualSpacing/>
              <w:rPr>
                <w:rFonts w:asciiTheme="minorHAnsi" w:hAnsiTheme="minorHAnsi" w:cstheme="minorHAnsi"/>
                <w:bCs/>
                <w:color w:val="000000"/>
                <w:sz w:val="19"/>
                <w:szCs w:val="19"/>
              </w:rPr>
            </w:pPr>
          </w:p>
          <w:p w14:paraId="3E4E7EC7" w14:textId="77777777" w:rsidR="002F3742" w:rsidRDefault="002F3742" w:rsidP="002F3742">
            <w:pPr>
              <w:spacing w:after="0"/>
              <w:contextualSpacing/>
              <w:rPr>
                <w:rFonts w:asciiTheme="minorHAnsi" w:hAnsiTheme="minorHAnsi" w:cstheme="minorHAnsi"/>
                <w:bCs/>
                <w:color w:val="000000"/>
                <w:sz w:val="19"/>
                <w:szCs w:val="19"/>
              </w:rPr>
            </w:pPr>
          </w:p>
          <w:p w14:paraId="64625F66" w14:textId="09F1B19B" w:rsidR="002F3742" w:rsidRPr="00EE612C" w:rsidRDefault="002F3742" w:rsidP="002F3742">
            <w:pPr>
              <w:spacing w:after="0"/>
              <w:contextualSpacing/>
              <w:rPr>
                <w:rFonts w:asciiTheme="minorHAnsi" w:hAnsiTheme="minorHAnsi" w:cstheme="minorHAnsi"/>
                <w:bCs/>
                <w:color w:val="000000"/>
                <w:sz w:val="19"/>
                <w:szCs w:val="19"/>
              </w:rPr>
            </w:pPr>
          </w:p>
        </w:tc>
        <w:tc>
          <w:tcPr>
            <w:tcW w:w="6662" w:type="dxa"/>
            <w:gridSpan w:val="2"/>
          </w:tcPr>
          <w:p w14:paraId="2CF2B45B" w14:textId="77777777" w:rsidR="002F3742" w:rsidRPr="00EE612C" w:rsidRDefault="002F3742" w:rsidP="002F374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 xml:space="preserve">Prévoyez-vous de recruter des collaborateurs ? (O/N)       </w:t>
            </w:r>
          </w:p>
          <w:p w14:paraId="75FDDAE6" w14:textId="7FC183A8"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Si oui, combien d’ici fin 2022</w:t>
            </w:r>
            <w:r w:rsidRPr="00EE612C">
              <w:rPr>
                <w:rFonts w:asciiTheme="minorHAnsi" w:hAnsiTheme="minorHAnsi" w:cstheme="minorHAnsi"/>
                <w:bCs/>
                <w:color w:val="000000"/>
                <w:sz w:val="19"/>
                <w:szCs w:val="19"/>
              </w:rPr>
              <w:t xml:space="preserve"> ?</w:t>
            </w:r>
          </w:p>
          <w:p w14:paraId="3CCCD85B" w14:textId="14BB1F53" w:rsidR="002F3742" w:rsidRPr="00EE612C"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Quel</w:t>
            </w:r>
            <w:r>
              <w:rPr>
                <w:rFonts w:asciiTheme="minorHAnsi" w:hAnsiTheme="minorHAnsi" w:cstheme="minorHAnsi"/>
                <w:bCs/>
                <w:color w:val="000000"/>
                <w:sz w:val="19"/>
                <w:szCs w:val="19"/>
              </w:rPr>
              <w:t>s</w:t>
            </w:r>
            <w:r w:rsidRPr="00EE612C">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 xml:space="preserve">types de </w:t>
            </w:r>
            <w:r w:rsidRPr="00EE612C">
              <w:rPr>
                <w:rFonts w:asciiTheme="minorHAnsi" w:hAnsiTheme="minorHAnsi" w:cstheme="minorHAnsi"/>
                <w:bCs/>
                <w:color w:val="000000"/>
                <w:sz w:val="19"/>
                <w:szCs w:val="19"/>
              </w:rPr>
              <w:t>profil</w:t>
            </w:r>
            <w:r>
              <w:rPr>
                <w:rFonts w:asciiTheme="minorHAnsi" w:hAnsiTheme="minorHAnsi" w:cstheme="minorHAnsi"/>
                <w:bCs/>
                <w:color w:val="000000"/>
                <w:sz w:val="19"/>
                <w:szCs w:val="19"/>
              </w:rPr>
              <w:t>s ?</w:t>
            </w:r>
          </w:p>
        </w:tc>
        <w:tc>
          <w:tcPr>
            <w:tcW w:w="3544" w:type="dxa"/>
          </w:tcPr>
          <w:p w14:paraId="1994FF9D" w14:textId="6E60EDA8" w:rsidR="002F3742" w:rsidRPr="00542708" w:rsidRDefault="00B96AE7" w:rsidP="002F374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w:t>
            </w:r>
          </w:p>
          <w:p w14:paraId="3C822D37" w14:textId="45A22375" w:rsidR="002F3742" w:rsidRDefault="00B96AE7" w:rsidP="002F3742">
            <w:pPr>
              <w:spacing w:after="0"/>
              <w:contextualSpacing/>
              <w:rPr>
                <w:rFonts w:asciiTheme="minorHAnsi" w:hAnsiTheme="minorHAnsi" w:cstheme="minorHAnsi"/>
                <w:color w:val="000000"/>
                <w:sz w:val="19"/>
                <w:szCs w:val="19"/>
              </w:rPr>
            </w:pPr>
            <w:r w:rsidRPr="00B96AE7">
              <w:rPr>
                <w:rFonts w:asciiTheme="minorHAnsi" w:hAnsiTheme="minorHAnsi" w:cstheme="minorHAnsi"/>
                <w:color w:val="000000"/>
                <w:sz w:val="19"/>
                <w:szCs w:val="19"/>
              </w:rPr>
              <w:t>3</w:t>
            </w:r>
            <w:r>
              <w:rPr>
                <w:rFonts w:asciiTheme="minorHAnsi" w:hAnsiTheme="minorHAnsi" w:cstheme="minorHAnsi"/>
                <w:color w:val="000000"/>
                <w:sz w:val="19"/>
                <w:szCs w:val="19"/>
              </w:rPr>
              <w:t> </w:t>
            </w:r>
            <w:r w:rsidRPr="00B96AE7">
              <w:rPr>
                <w:rFonts w:asciiTheme="minorHAnsi" w:hAnsiTheme="minorHAnsi" w:cstheme="minorHAnsi"/>
                <w:color w:val="000000"/>
                <w:sz w:val="19"/>
                <w:szCs w:val="19"/>
              </w:rPr>
              <w:t>000</w:t>
            </w:r>
          </w:p>
          <w:p w14:paraId="0EDC0EB3" w14:textId="77777777" w:rsidR="00B96AE7" w:rsidRPr="00B96AE7" w:rsidRDefault="00B96AE7" w:rsidP="00B96AE7">
            <w:pPr>
              <w:spacing w:after="0"/>
              <w:contextualSpacing/>
              <w:rPr>
                <w:rFonts w:asciiTheme="minorHAnsi" w:hAnsiTheme="minorHAnsi" w:cstheme="minorHAnsi"/>
                <w:color w:val="000000"/>
                <w:sz w:val="19"/>
                <w:szCs w:val="19"/>
              </w:rPr>
            </w:pPr>
            <w:r w:rsidRPr="00B96AE7">
              <w:rPr>
                <w:rFonts w:asciiTheme="minorHAnsi" w:hAnsiTheme="minorHAnsi" w:cstheme="minorHAnsi"/>
                <w:color w:val="000000"/>
                <w:sz w:val="19"/>
                <w:szCs w:val="19"/>
              </w:rPr>
              <w:t>Conducteur</w:t>
            </w:r>
          </w:p>
          <w:p w14:paraId="2B2CA7E5" w14:textId="77777777" w:rsidR="00B96AE7" w:rsidRPr="00B96AE7" w:rsidRDefault="00B96AE7" w:rsidP="00B96AE7">
            <w:pPr>
              <w:spacing w:after="0"/>
              <w:contextualSpacing/>
              <w:rPr>
                <w:rFonts w:asciiTheme="minorHAnsi" w:hAnsiTheme="minorHAnsi" w:cstheme="minorHAnsi"/>
                <w:color w:val="000000"/>
                <w:sz w:val="19"/>
                <w:szCs w:val="19"/>
              </w:rPr>
            </w:pPr>
            <w:r w:rsidRPr="00B96AE7">
              <w:rPr>
                <w:rFonts w:asciiTheme="minorHAnsi" w:hAnsiTheme="minorHAnsi" w:cstheme="minorHAnsi"/>
                <w:color w:val="000000"/>
                <w:sz w:val="19"/>
                <w:szCs w:val="19"/>
              </w:rPr>
              <w:t>Préparateur de commande</w:t>
            </w:r>
          </w:p>
          <w:p w14:paraId="3385C9D3" w14:textId="6B31BEE0" w:rsidR="00B96AE7" w:rsidRPr="00B96AE7" w:rsidRDefault="00B96AE7" w:rsidP="00B96AE7">
            <w:pPr>
              <w:spacing w:after="0"/>
              <w:contextualSpacing/>
              <w:rPr>
                <w:rFonts w:asciiTheme="minorHAnsi" w:hAnsiTheme="minorHAnsi" w:cstheme="minorHAnsi"/>
                <w:color w:val="000000"/>
                <w:sz w:val="19"/>
                <w:szCs w:val="19"/>
              </w:rPr>
            </w:pPr>
            <w:r w:rsidRPr="00B96AE7">
              <w:rPr>
                <w:rFonts w:asciiTheme="minorHAnsi" w:hAnsiTheme="minorHAnsi" w:cstheme="minorHAnsi"/>
                <w:color w:val="000000"/>
                <w:sz w:val="19"/>
                <w:szCs w:val="19"/>
              </w:rPr>
              <w:lastRenderedPageBreak/>
              <w:t>Encadrement intermédiaire (chef d'équipe, quai, responsable d'exploitation...)</w:t>
            </w:r>
          </w:p>
        </w:tc>
      </w:tr>
      <w:tr w:rsidR="002F3742" w:rsidRPr="007A2B4F" w14:paraId="766F28CA" w14:textId="77777777" w:rsidTr="00145B3F">
        <w:tc>
          <w:tcPr>
            <w:tcW w:w="421" w:type="dxa"/>
            <w:shd w:val="pct5" w:color="auto" w:fill="auto"/>
          </w:tcPr>
          <w:p w14:paraId="4511163D" w14:textId="77777777" w:rsidR="002F3742" w:rsidRPr="00EE612C" w:rsidRDefault="002F3742" w:rsidP="002F3742">
            <w:pPr>
              <w:spacing w:after="0"/>
              <w:contextualSpacing/>
              <w:jc w:val="center"/>
              <w:rPr>
                <w:rFonts w:asciiTheme="minorHAnsi" w:hAnsiTheme="minorHAnsi" w:cstheme="minorHAnsi"/>
                <w:b/>
                <w:bCs/>
                <w:color w:val="000000"/>
                <w:sz w:val="19"/>
                <w:szCs w:val="19"/>
              </w:rPr>
            </w:pPr>
          </w:p>
        </w:tc>
        <w:tc>
          <w:tcPr>
            <w:tcW w:w="10206" w:type="dxa"/>
            <w:gridSpan w:val="3"/>
            <w:shd w:val="pct5" w:color="auto" w:fill="auto"/>
          </w:tcPr>
          <w:p w14:paraId="3B8EF58E" w14:textId="149E3745" w:rsidR="002F3742" w:rsidRPr="0095086C" w:rsidRDefault="002F3742" w:rsidP="002F3742">
            <w:pPr>
              <w:spacing w:after="0"/>
              <w:contextualSpacing/>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Focus automatisation</w:t>
            </w:r>
          </w:p>
        </w:tc>
      </w:tr>
      <w:tr w:rsidR="002F3742" w:rsidRPr="007A2B4F" w14:paraId="2C3278EC" w14:textId="77777777" w:rsidTr="008566D3">
        <w:trPr>
          <w:trHeight w:val="1656"/>
        </w:trPr>
        <w:tc>
          <w:tcPr>
            <w:tcW w:w="421" w:type="dxa"/>
          </w:tcPr>
          <w:p w14:paraId="217CD647" w14:textId="77777777" w:rsidR="002F3742" w:rsidRPr="001A2E9B" w:rsidRDefault="002F3742" w:rsidP="002F3742">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27</w:t>
            </w:r>
          </w:p>
        </w:tc>
        <w:tc>
          <w:tcPr>
            <w:tcW w:w="6662" w:type="dxa"/>
            <w:gridSpan w:val="2"/>
          </w:tcPr>
          <w:p w14:paraId="0990356A" w14:textId="47809912" w:rsidR="002F3742" w:rsidRDefault="002F3742" w:rsidP="002F3742">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Sur quels nouveaux projets d’automatisation travaillez-vous ou comptez-vous travailler dans les prochains mois (quels sites, quels types de solutions, quels clients, quels ROI attendus…) ?</w:t>
            </w:r>
          </w:p>
          <w:p w14:paraId="351929B9" w14:textId="77777777" w:rsidR="002F3742" w:rsidRDefault="002F3742" w:rsidP="002F3742">
            <w:pPr>
              <w:spacing w:after="0"/>
              <w:contextualSpacing/>
              <w:rPr>
                <w:rFonts w:asciiTheme="minorHAnsi" w:hAnsiTheme="minorHAnsi" w:cstheme="minorHAnsi"/>
                <w:b/>
                <w:bCs/>
                <w:color w:val="000000"/>
                <w:sz w:val="19"/>
                <w:szCs w:val="19"/>
              </w:rPr>
            </w:pPr>
          </w:p>
          <w:p w14:paraId="0877BAC2" w14:textId="77777777" w:rsidR="002F3742" w:rsidRDefault="002F3742" w:rsidP="002F3742">
            <w:pPr>
              <w:spacing w:after="0"/>
              <w:contextualSpacing/>
              <w:rPr>
                <w:rFonts w:asciiTheme="minorHAnsi" w:hAnsiTheme="minorHAnsi" w:cstheme="minorHAnsi"/>
                <w:b/>
                <w:bCs/>
                <w:color w:val="000000"/>
                <w:sz w:val="19"/>
                <w:szCs w:val="19"/>
              </w:rPr>
            </w:pPr>
          </w:p>
          <w:p w14:paraId="2BCB9964" w14:textId="146A6039" w:rsidR="002F3742" w:rsidRPr="00302677" w:rsidRDefault="002F3742" w:rsidP="002F374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Quels fournisseurs envisagez-vous de solliciter ?</w:t>
            </w:r>
          </w:p>
        </w:tc>
        <w:tc>
          <w:tcPr>
            <w:tcW w:w="3544" w:type="dxa"/>
          </w:tcPr>
          <w:p w14:paraId="3B4E99B8" w14:textId="77777777" w:rsidR="008F427B" w:rsidRPr="008F427B" w:rsidRDefault="008F427B" w:rsidP="008F427B">
            <w:pPr>
              <w:pStyle w:val="Default"/>
              <w:jc w:val="both"/>
              <w:rPr>
                <w:sz w:val="19"/>
                <w:szCs w:val="19"/>
              </w:rPr>
            </w:pPr>
            <w:r w:rsidRPr="008F427B">
              <w:rPr>
                <w:sz w:val="19"/>
                <w:szCs w:val="19"/>
              </w:rPr>
              <w:t xml:space="preserve">Dans un mouvement de fond qui s’accélère, les nouveaux projets d’automatisation du Groupe ont pour priorité de répondre aux différents enjeux de santé, de sécurité et de performance. A la clé : la mise en place de solutions automatisées permettant d’améliorer les conditions de travail de nos équipes et d’apporter toujours plus de valeur ajoutée à nos clients en fonction de leurs demandes et des marchés que le Groupe adresse, avec un focus particulier sur la résilience de nos opérations. </w:t>
            </w:r>
          </w:p>
          <w:p w14:paraId="516C002F" w14:textId="77777777" w:rsidR="008F427B" w:rsidRPr="008F427B" w:rsidRDefault="008F427B" w:rsidP="008F427B">
            <w:pPr>
              <w:pStyle w:val="Default"/>
              <w:jc w:val="both"/>
              <w:rPr>
                <w:sz w:val="19"/>
                <w:szCs w:val="19"/>
              </w:rPr>
            </w:pPr>
            <w:r w:rsidRPr="008F427B">
              <w:rPr>
                <w:sz w:val="19"/>
                <w:szCs w:val="19"/>
              </w:rPr>
              <w:t xml:space="preserve">Les efforts du Groupe sont donc concentrés sur des segments du processus avec des solutions de robotisation modulaires portant sur la manipulation des colis et le déplacement des supports de manutention, de sorte à pouvoir les implémenter plus facilement sur nos sites multi-clients existants, au-delà de la mise en oeuvre sur nos nouvelles constructions. </w:t>
            </w:r>
          </w:p>
          <w:p w14:paraId="374FEAD5" w14:textId="77777777" w:rsidR="008F427B" w:rsidRPr="008F427B" w:rsidRDefault="008F427B" w:rsidP="008F427B">
            <w:pPr>
              <w:pStyle w:val="Default"/>
              <w:jc w:val="both"/>
              <w:rPr>
                <w:sz w:val="19"/>
                <w:szCs w:val="19"/>
              </w:rPr>
            </w:pPr>
            <w:r w:rsidRPr="008F427B">
              <w:rPr>
                <w:sz w:val="19"/>
                <w:szCs w:val="19"/>
              </w:rPr>
              <w:t xml:space="preserve">Le ROI est un des indicateurs d’évaluation pour valider l’éligibilité de nouvelles solutions, mais ce n’est évidemment pas le seul et nos décisions sont également prises sur d’autres critères comme la sécurité, la flexibilité… Si la cible &lt; 10 ans est celle privilégiée, le Groupe reste notamment très attentif à la prise en compte de l’ensemble des coûts directs comme indirects. </w:t>
            </w:r>
          </w:p>
          <w:p w14:paraId="0FF0CC77" w14:textId="77777777" w:rsidR="008F427B" w:rsidRPr="008F427B" w:rsidRDefault="008F427B" w:rsidP="008F427B">
            <w:pPr>
              <w:pStyle w:val="Default"/>
              <w:jc w:val="both"/>
              <w:rPr>
                <w:sz w:val="19"/>
                <w:szCs w:val="19"/>
              </w:rPr>
            </w:pPr>
            <w:r w:rsidRPr="008F427B">
              <w:rPr>
                <w:sz w:val="19"/>
                <w:szCs w:val="19"/>
              </w:rPr>
              <w:t xml:space="preserve">Le Groupe travaille avec l’ensemble des intégrateurs et fournisseurs qui offrent des solutions adaptées à notre environnement spécifique de la température contrôlée (-25°C à +18°C) pour les produits alimentaires. Il cherche des partenaires capables de l’accompagner en conseil tant sur ses choix de conception que sur la mise en performance de ses installations. </w:t>
            </w:r>
          </w:p>
          <w:p w14:paraId="3ED27DD7" w14:textId="77777777" w:rsidR="002F3742" w:rsidRPr="008F427B" w:rsidRDefault="002F3742" w:rsidP="002F3742">
            <w:pPr>
              <w:spacing w:after="0"/>
              <w:contextualSpacing/>
              <w:rPr>
                <w:rFonts w:asciiTheme="minorHAnsi" w:hAnsiTheme="minorHAnsi" w:cstheme="minorHAnsi"/>
                <w:b/>
                <w:bCs/>
                <w:color w:val="000000"/>
                <w:sz w:val="19"/>
                <w:szCs w:val="19"/>
              </w:rPr>
            </w:pPr>
          </w:p>
        </w:tc>
      </w:tr>
      <w:tr w:rsidR="002F3742" w:rsidRPr="007A2B4F" w14:paraId="594B554E" w14:textId="77777777" w:rsidTr="00542708">
        <w:trPr>
          <w:trHeight w:val="738"/>
        </w:trPr>
        <w:tc>
          <w:tcPr>
            <w:tcW w:w="421" w:type="dxa"/>
          </w:tcPr>
          <w:p w14:paraId="2755CB14" w14:textId="77777777" w:rsidR="002F3742" w:rsidRDefault="002F3742" w:rsidP="002F3742">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28</w:t>
            </w:r>
          </w:p>
        </w:tc>
        <w:tc>
          <w:tcPr>
            <w:tcW w:w="6662" w:type="dxa"/>
            <w:gridSpan w:val="2"/>
          </w:tcPr>
          <w:p w14:paraId="215C93D6" w14:textId="0576C193" w:rsidR="002F3742" w:rsidRDefault="002F3742" w:rsidP="002F3742">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Pour vos nouveaux projets d’automatisation, quels modes de financement comptez-vous privilégier (achat, location, paiement à l’usage…) et pourquoi ?</w:t>
            </w:r>
          </w:p>
        </w:tc>
        <w:tc>
          <w:tcPr>
            <w:tcW w:w="3544" w:type="dxa"/>
          </w:tcPr>
          <w:p w14:paraId="56B35202" w14:textId="77777777" w:rsidR="008F427B" w:rsidRPr="008F427B" w:rsidRDefault="008F427B" w:rsidP="008F427B">
            <w:pPr>
              <w:pStyle w:val="Default"/>
              <w:jc w:val="both"/>
              <w:rPr>
                <w:sz w:val="19"/>
                <w:szCs w:val="19"/>
              </w:rPr>
            </w:pPr>
            <w:r w:rsidRPr="008F427B">
              <w:rPr>
                <w:sz w:val="19"/>
                <w:szCs w:val="19"/>
              </w:rPr>
              <w:t>Le choix du mode de financement d’un projet d’automatisation dépend de la maturité de la solution et donc de la prise de risque associée, des possibilités offertes par nos fournisseurs, et du nombre de sites concernés par l’usage potentiel. Si l’objectif est de valider une nouvelle technologie ou une solution avant son déploiement, le Groupe peut choisir par exemple un achat avec possibilité de revente, ou encore une location, dans une 1ère phase d’expérimentation ou de test.</w:t>
            </w:r>
          </w:p>
          <w:p w14:paraId="77A03CD9" w14:textId="77777777" w:rsidR="002F3742" w:rsidRPr="008F427B" w:rsidRDefault="002F3742" w:rsidP="008F427B">
            <w:pPr>
              <w:pStyle w:val="Default"/>
              <w:rPr>
                <w:rFonts w:asciiTheme="minorHAnsi" w:hAnsiTheme="minorHAnsi" w:cstheme="minorHAnsi"/>
                <w:b/>
                <w:bCs/>
                <w:sz w:val="19"/>
                <w:szCs w:val="19"/>
              </w:rPr>
            </w:pPr>
          </w:p>
        </w:tc>
      </w:tr>
      <w:tr w:rsidR="002F3742" w:rsidRPr="007A2B4F" w14:paraId="5E5DB455" w14:textId="77777777" w:rsidTr="004B2932">
        <w:tc>
          <w:tcPr>
            <w:tcW w:w="421" w:type="dxa"/>
            <w:shd w:val="pct5" w:color="auto" w:fill="auto"/>
          </w:tcPr>
          <w:p w14:paraId="3A147092" w14:textId="77777777" w:rsidR="002F3742" w:rsidRPr="007A2B4F" w:rsidRDefault="002F3742" w:rsidP="002F3742">
            <w:pPr>
              <w:spacing w:after="0"/>
              <w:contextualSpacing/>
              <w:jc w:val="center"/>
              <w:rPr>
                <w:rFonts w:asciiTheme="minorHAnsi" w:hAnsiTheme="minorHAnsi" w:cstheme="minorHAnsi"/>
                <w:b/>
                <w:bCs/>
                <w:color w:val="000000"/>
                <w:sz w:val="18"/>
                <w:szCs w:val="18"/>
              </w:rPr>
            </w:pPr>
          </w:p>
        </w:tc>
        <w:tc>
          <w:tcPr>
            <w:tcW w:w="10206" w:type="dxa"/>
            <w:gridSpan w:val="3"/>
            <w:shd w:val="pct5" w:color="auto" w:fill="auto"/>
          </w:tcPr>
          <w:p w14:paraId="3D2F65B5" w14:textId="7087B859" w:rsidR="002F3742" w:rsidRPr="007A2B4F" w:rsidRDefault="002F3742" w:rsidP="00542708">
            <w:pPr>
              <w:spacing w:after="0"/>
              <w:contextualSpacing/>
              <w:rPr>
                <w:rFonts w:asciiTheme="minorHAnsi" w:hAnsiTheme="minorHAnsi" w:cstheme="minorHAnsi"/>
                <w:b/>
                <w:bCs/>
                <w:color w:val="000000"/>
                <w:sz w:val="28"/>
                <w:szCs w:val="28"/>
              </w:rPr>
            </w:pPr>
          </w:p>
        </w:tc>
      </w:tr>
    </w:tbl>
    <w:p w14:paraId="3B3A6356" w14:textId="77777777" w:rsidR="00B96AE7" w:rsidRDefault="00B96AE7" w:rsidP="000A3461">
      <w:pPr>
        <w:pStyle w:val="Default"/>
        <w:jc w:val="both"/>
        <w:rPr>
          <w:sz w:val="22"/>
          <w:szCs w:val="22"/>
        </w:rPr>
      </w:pPr>
    </w:p>
    <w:p w14:paraId="596BD2D5" w14:textId="385DFA15" w:rsidR="00B96AE7" w:rsidRPr="000A3461" w:rsidRDefault="00B96AE7" w:rsidP="000A3461">
      <w:pPr>
        <w:pStyle w:val="Default"/>
        <w:jc w:val="both"/>
        <w:rPr>
          <w:sz w:val="22"/>
          <w:szCs w:val="22"/>
        </w:rPr>
      </w:pPr>
    </w:p>
    <w:sectPr w:rsidR="00B96AE7" w:rsidRPr="000A3461" w:rsidSect="004B2932">
      <w:pgSz w:w="11906" w:h="16838"/>
      <w:pgMar w:top="851"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1703AF"/>
    <w:multiLevelType w:val="hybridMultilevel"/>
    <w:tmpl w:val="0F48AEB6"/>
    <w:lvl w:ilvl="0" w:tplc="732CF2CE">
      <w:numFmt w:val="bullet"/>
      <w:lvlText w:val="-"/>
      <w:lvlJc w:val="left"/>
      <w:pPr>
        <w:tabs>
          <w:tab w:val="num" w:pos="567"/>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3461D3"/>
    <w:multiLevelType w:val="hybridMultilevel"/>
    <w:tmpl w:val="638AFD26"/>
    <w:lvl w:ilvl="0" w:tplc="1EA86FAA">
      <w:numFmt w:val="bullet"/>
      <w:lvlText w:val="-"/>
      <w:lvlJc w:val="left"/>
      <w:pPr>
        <w:tabs>
          <w:tab w:val="num" w:pos="473"/>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8690BB1"/>
    <w:multiLevelType w:val="hybridMultilevel"/>
    <w:tmpl w:val="7408F416"/>
    <w:lvl w:ilvl="0" w:tplc="17A8CAEE">
      <w:numFmt w:val="bullet"/>
      <w:lvlText w:val="-"/>
      <w:lvlJc w:val="left"/>
      <w:pPr>
        <w:tabs>
          <w:tab w:val="num" w:pos="720"/>
        </w:tabs>
        <w:ind w:left="340" w:hanging="17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BEE0F47"/>
    <w:multiLevelType w:val="hybridMultilevel"/>
    <w:tmpl w:val="F0047FEC"/>
    <w:lvl w:ilvl="0" w:tplc="50A65DCC">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9726533"/>
    <w:multiLevelType w:val="hybridMultilevel"/>
    <w:tmpl w:val="24EA8168"/>
    <w:lvl w:ilvl="0" w:tplc="1532A02A">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CF51CB1"/>
    <w:multiLevelType w:val="hybridMultilevel"/>
    <w:tmpl w:val="C3A8A23A"/>
    <w:lvl w:ilvl="0" w:tplc="0003040C">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D23559"/>
    <w:multiLevelType w:val="hybridMultilevel"/>
    <w:tmpl w:val="4866D596"/>
    <w:lvl w:ilvl="0" w:tplc="7C1CBAB6">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num w:numId="1" w16cid:durableId="778255826">
    <w:abstractNumId w:val="4"/>
  </w:num>
  <w:num w:numId="2" w16cid:durableId="263460493">
    <w:abstractNumId w:val="7"/>
  </w:num>
  <w:num w:numId="3" w16cid:durableId="2105563683">
    <w:abstractNumId w:val="6"/>
  </w:num>
  <w:num w:numId="4" w16cid:durableId="572351804">
    <w:abstractNumId w:val="0"/>
  </w:num>
  <w:num w:numId="5" w16cid:durableId="328140967">
    <w:abstractNumId w:val="5"/>
  </w:num>
  <w:num w:numId="6" w16cid:durableId="646974709">
    <w:abstractNumId w:val="3"/>
  </w:num>
  <w:num w:numId="7" w16cid:durableId="1814715793">
    <w:abstractNumId w:val="1"/>
  </w:num>
  <w:num w:numId="8" w16cid:durableId="1236471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21"/>
    <w:rsid w:val="00002DF1"/>
    <w:rsid w:val="00022E66"/>
    <w:rsid w:val="00026B53"/>
    <w:rsid w:val="00062F62"/>
    <w:rsid w:val="00064279"/>
    <w:rsid w:val="00070B71"/>
    <w:rsid w:val="000945E2"/>
    <w:rsid w:val="000A101F"/>
    <w:rsid w:val="000A3461"/>
    <w:rsid w:val="000B5FAA"/>
    <w:rsid w:val="000D4624"/>
    <w:rsid w:val="000F040D"/>
    <w:rsid w:val="000F0DE3"/>
    <w:rsid w:val="00100B28"/>
    <w:rsid w:val="00186EEF"/>
    <w:rsid w:val="001A0F5D"/>
    <w:rsid w:val="001A2E9B"/>
    <w:rsid w:val="001A4C8A"/>
    <w:rsid w:val="001C0D7B"/>
    <w:rsid w:val="001D72FD"/>
    <w:rsid w:val="001E542E"/>
    <w:rsid w:val="00216E14"/>
    <w:rsid w:val="00222506"/>
    <w:rsid w:val="002305FB"/>
    <w:rsid w:val="00234048"/>
    <w:rsid w:val="00234141"/>
    <w:rsid w:val="002434B3"/>
    <w:rsid w:val="00245FA5"/>
    <w:rsid w:val="00290D9C"/>
    <w:rsid w:val="00294354"/>
    <w:rsid w:val="002F05CB"/>
    <w:rsid w:val="002F3742"/>
    <w:rsid w:val="002F60A9"/>
    <w:rsid w:val="00302677"/>
    <w:rsid w:val="00317032"/>
    <w:rsid w:val="0031708B"/>
    <w:rsid w:val="00325B62"/>
    <w:rsid w:val="003341BE"/>
    <w:rsid w:val="00337617"/>
    <w:rsid w:val="00357C35"/>
    <w:rsid w:val="003705F0"/>
    <w:rsid w:val="003742B8"/>
    <w:rsid w:val="00380802"/>
    <w:rsid w:val="00380863"/>
    <w:rsid w:val="0038181E"/>
    <w:rsid w:val="003B76CA"/>
    <w:rsid w:val="003C6ADD"/>
    <w:rsid w:val="003C73D2"/>
    <w:rsid w:val="003E3FC8"/>
    <w:rsid w:val="00404C4B"/>
    <w:rsid w:val="00421F99"/>
    <w:rsid w:val="00432AF9"/>
    <w:rsid w:val="004417EE"/>
    <w:rsid w:val="00452256"/>
    <w:rsid w:val="00475FB9"/>
    <w:rsid w:val="004A5D8B"/>
    <w:rsid w:val="004B2932"/>
    <w:rsid w:val="004F141B"/>
    <w:rsid w:val="004F1A04"/>
    <w:rsid w:val="00501B08"/>
    <w:rsid w:val="0050561F"/>
    <w:rsid w:val="00512A34"/>
    <w:rsid w:val="00516421"/>
    <w:rsid w:val="00542708"/>
    <w:rsid w:val="00562A95"/>
    <w:rsid w:val="00570599"/>
    <w:rsid w:val="00580FD4"/>
    <w:rsid w:val="0059591C"/>
    <w:rsid w:val="005F3605"/>
    <w:rsid w:val="00607D47"/>
    <w:rsid w:val="00607DC1"/>
    <w:rsid w:val="00626D47"/>
    <w:rsid w:val="006314E3"/>
    <w:rsid w:val="0064464D"/>
    <w:rsid w:val="0067214D"/>
    <w:rsid w:val="006748D1"/>
    <w:rsid w:val="006B79A0"/>
    <w:rsid w:val="006C0D62"/>
    <w:rsid w:val="006C352E"/>
    <w:rsid w:val="006F0AE6"/>
    <w:rsid w:val="006F5011"/>
    <w:rsid w:val="0072497F"/>
    <w:rsid w:val="00734B63"/>
    <w:rsid w:val="00745DE5"/>
    <w:rsid w:val="00746A0B"/>
    <w:rsid w:val="00762016"/>
    <w:rsid w:val="00762C04"/>
    <w:rsid w:val="0077154E"/>
    <w:rsid w:val="007724C6"/>
    <w:rsid w:val="00775A50"/>
    <w:rsid w:val="0079339E"/>
    <w:rsid w:val="007A2B4F"/>
    <w:rsid w:val="007A4941"/>
    <w:rsid w:val="007D7971"/>
    <w:rsid w:val="007E0294"/>
    <w:rsid w:val="007E23E5"/>
    <w:rsid w:val="0080425B"/>
    <w:rsid w:val="008102A4"/>
    <w:rsid w:val="0081102F"/>
    <w:rsid w:val="00811908"/>
    <w:rsid w:val="008208D1"/>
    <w:rsid w:val="00824081"/>
    <w:rsid w:val="008305C0"/>
    <w:rsid w:val="00830F5A"/>
    <w:rsid w:val="00854C87"/>
    <w:rsid w:val="008566D3"/>
    <w:rsid w:val="0089013A"/>
    <w:rsid w:val="0089581E"/>
    <w:rsid w:val="008A5E6B"/>
    <w:rsid w:val="008A6A17"/>
    <w:rsid w:val="008F0292"/>
    <w:rsid w:val="008F427B"/>
    <w:rsid w:val="008F6688"/>
    <w:rsid w:val="0095086C"/>
    <w:rsid w:val="00962411"/>
    <w:rsid w:val="009807DF"/>
    <w:rsid w:val="0099607A"/>
    <w:rsid w:val="009A25C4"/>
    <w:rsid w:val="009A3A26"/>
    <w:rsid w:val="009B3024"/>
    <w:rsid w:val="009D162B"/>
    <w:rsid w:val="009F758B"/>
    <w:rsid w:val="00A2763E"/>
    <w:rsid w:val="00A67BB2"/>
    <w:rsid w:val="00A70D5E"/>
    <w:rsid w:val="00A726A9"/>
    <w:rsid w:val="00A82B4A"/>
    <w:rsid w:val="00A84A87"/>
    <w:rsid w:val="00AA71F9"/>
    <w:rsid w:val="00AB45C7"/>
    <w:rsid w:val="00AB4C9A"/>
    <w:rsid w:val="00AE456A"/>
    <w:rsid w:val="00AE5656"/>
    <w:rsid w:val="00AF03F4"/>
    <w:rsid w:val="00B304D5"/>
    <w:rsid w:val="00B462A6"/>
    <w:rsid w:val="00B55EB9"/>
    <w:rsid w:val="00B70403"/>
    <w:rsid w:val="00B71C31"/>
    <w:rsid w:val="00B8373E"/>
    <w:rsid w:val="00B95BF7"/>
    <w:rsid w:val="00B96AE7"/>
    <w:rsid w:val="00BA116D"/>
    <w:rsid w:val="00BB1DCE"/>
    <w:rsid w:val="00BB2F1E"/>
    <w:rsid w:val="00BB6C72"/>
    <w:rsid w:val="00BC1E9D"/>
    <w:rsid w:val="00BD66CC"/>
    <w:rsid w:val="00BF1B62"/>
    <w:rsid w:val="00C116E5"/>
    <w:rsid w:val="00C32D53"/>
    <w:rsid w:val="00C37AA3"/>
    <w:rsid w:val="00C50709"/>
    <w:rsid w:val="00C60820"/>
    <w:rsid w:val="00C63CA2"/>
    <w:rsid w:val="00C708F5"/>
    <w:rsid w:val="00C82581"/>
    <w:rsid w:val="00C87C39"/>
    <w:rsid w:val="00CA6600"/>
    <w:rsid w:val="00CB075E"/>
    <w:rsid w:val="00CC7816"/>
    <w:rsid w:val="00D11390"/>
    <w:rsid w:val="00D4046C"/>
    <w:rsid w:val="00D4158B"/>
    <w:rsid w:val="00D51EA1"/>
    <w:rsid w:val="00D72E6D"/>
    <w:rsid w:val="00D82668"/>
    <w:rsid w:val="00D86E9C"/>
    <w:rsid w:val="00D90104"/>
    <w:rsid w:val="00D9161A"/>
    <w:rsid w:val="00DA2A9E"/>
    <w:rsid w:val="00DF4426"/>
    <w:rsid w:val="00DF7B07"/>
    <w:rsid w:val="00E20F77"/>
    <w:rsid w:val="00E33A12"/>
    <w:rsid w:val="00E50ABA"/>
    <w:rsid w:val="00E560BA"/>
    <w:rsid w:val="00E5694F"/>
    <w:rsid w:val="00E62E64"/>
    <w:rsid w:val="00E64CAF"/>
    <w:rsid w:val="00E80D35"/>
    <w:rsid w:val="00E87401"/>
    <w:rsid w:val="00EB2352"/>
    <w:rsid w:val="00EC34E3"/>
    <w:rsid w:val="00EE3C6E"/>
    <w:rsid w:val="00EE612C"/>
    <w:rsid w:val="00F015B2"/>
    <w:rsid w:val="00F072BD"/>
    <w:rsid w:val="00F50467"/>
    <w:rsid w:val="00F82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10AEE"/>
  <w15:chartTrackingRefBased/>
  <w15:docId w15:val="{2E426983-0D7C-499A-B7B8-166035EF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itre1">
    <w:name w:val="heading 1"/>
    <w:basedOn w:val="Normal"/>
    <w:next w:val="Normal"/>
    <w:qFormat/>
    <w:pPr>
      <w:keepNext/>
      <w:spacing w:after="0" w:line="240" w:lineRule="auto"/>
      <w:outlineLvl w:val="0"/>
    </w:pPr>
    <w:rPr>
      <w:b/>
      <w:bCs/>
      <w:strik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kern w:val="32"/>
      <w:sz w:val="32"/>
      <w:szCs w:val="32"/>
    </w:rPr>
  </w:style>
  <w:style w:type="paragraph" w:styleId="Textedebulles">
    <w:name w:val="Balloon Text"/>
    <w:basedOn w:val="Normal"/>
    <w:pPr>
      <w:spacing w:after="0" w:line="240" w:lineRule="auto"/>
    </w:pPr>
    <w:rPr>
      <w:rFonts w:ascii="Tahoma" w:hAnsi="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qFormat/>
    <w:pPr>
      <w:ind w:left="708"/>
    </w:pPr>
  </w:style>
  <w:style w:type="character" w:styleId="Lienhypertexte">
    <w:name w:val="Hyperlink"/>
    <w:basedOn w:val="Policepardfaut"/>
    <w:uiPriority w:val="99"/>
    <w:unhideWhenUsed/>
    <w:rsid w:val="00BD66CC"/>
    <w:rPr>
      <w:color w:val="0563C1" w:themeColor="hyperlink"/>
      <w:u w:val="single"/>
    </w:rPr>
  </w:style>
  <w:style w:type="paragraph" w:customStyle="1" w:styleId="Default">
    <w:name w:val="Default"/>
    <w:rsid w:val="00D72E6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2077-55FC-4C1A-B3BD-AA687582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1242</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Si l’une des questions ne vous concerne pas, marquer NA (non applicable) à droite</vt:lpstr>
    </vt:vector>
  </TitlesOfParts>
  <Company>Hewlett-Packard</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l’une des questions ne vous concerne pas, marquer NA (non applicable) à droite</dc:title>
  <dc:subject/>
  <dc:creator>Utilisateur Windows</dc:creator>
  <cp:keywords/>
  <cp:lastModifiedBy>Armindo Dias</cp:lastModifiedBy>
  <cp:revision>36</cp:revision>
  <cp:lastPrinted>2015-05-04T08:12:00Z</cp:lastPrinted>
  <dcterms:created xsi:type="dcterms:W3CDTF">2020-04-16T16:03:00Z</dcterms:created>
  <dcterms:modified xsi:type="dcterms:W3CDTF">2022-06-01T13:29:00Z</dcterms:modified>
</cp:coreProperties>
</file>